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77C6" w14:textId="21381E7A" w:rsidR="002B0C65" w:rsidRDefault="002B0C65" w:rsidP="001A650F">
      <w:pPr>
        <w:shd w:val="clear" w:color="auto" w:fill="DBE5F1" w:themeFill="accent1" w:themeFillTint="33"/>
        <w:rPr>
          <w:rFonts w:ascii="Arial" w:eastAsia="Calibri" w:hAnsi="Arial" w:cs="Arial"/>
          <w:sz w:val="21"/>
          <w:szCs w:val="21"/>
          <w:lang w:eastAsia="en-US"/>
        </w:rPr>
      </w:pPr>
      <w:r w:rsidRPr="002B0C65">
        <w:rPr>
          <w:rFonts w:ascii="Arial" w:eastAsia="Calibri" w:hAnsi="Arial" w:cs="Arial"/>
          <w:sz w:val="21"/>
          <w:szCs w:val="21"/>
          <w:lang w:eastAsia="en-US"/>
        </w:rPr>
        <w:t xml:space="preserve">The </w:t>
      </w:r>
      <w:r w:rsidRPr="002B0C65">
        <w:rPr>
          <w:rFonts w:ascii="Arial" w:eastAsia="Calibri" w:hAnsi="Arial" w:cs="Arial"/>
          <w:b/>
          <w:bCs/>
          <w:sz w:val="21"/>
          <w:szCs w:val="21"/>
          <w:lang w:eastAsia="en-US"/>
        </w:rPr>
        <w:t>Facilities Monthly Report</w:t>
      </w:r>
      <w:r w:rsidRPr="002B0C65">
        <w:rPr>
          <w:rFonts w:ascii="Arial" w:eastAsia="Calibri" w:hAnsi="Arial" w:cs="Arial"/>
          <w:sz w:val="21"/>
          <w:szCs w:val="21"/>
          <w:lang w:eastAsia="en-US"/>
        </w:rPr>
        <w:t xml:space="preserve"> serves as a comprehensive and current repository of vital information pertaining to the building and plant maintenance program, encompassing a detailed overview of services and sustainability initiatives. Additionally, it encapsulates essential data related to </w:t>
      </w:r>
      <w:r w:rsidR="00FF304D">
        <w:rPr>
          <w:rFonts w:ascii="Arial" w:eastAsia="Calibri" w:hAnsi="Arial" w:cs="Arial"/>
          <w:sz w:val="21"/>
          <w:szCs w:val="21"/>
          <w:lang w:eastAsia="en-US"/>
        </w:rPr>
        <w:t xml:space="preserve">related </w:t>
      </w:r>
      <w:r w:rsidRPr="002B0C65">
        <w:rPr>
          <w:rFonts w:ascii="Arial" w:eastAsia="Calibri" w:hAnsi="Arial" w:cs="Arial"/>
          <w:sz w:val="21"/>
          <w:szCs w:val="21"/>
          <w:lang w:eastAsia="en-US"/>
        </w:rPr>
        <w:t>projects, events, deliveries, and work unit</w:t>
      </w:r>
      <w:r w:rsidR="009D1006">
        <w:rPr>
          <w:rFonts w:ascii="Arial" w:eastAsia="Calibri" w:hAnsi="Arial" w:cs="Arial"/>
          <w:sz w:val="21"/>
          <w:szCs w:val="21"/>
          <w:lang w:eastAsia="en-US"/>
        </w:rPr>
        <w:t xml:space="preserve"> updates</w:t>
      </w:r>
      <w:r w:rsidRPr="002B0C65">
        <w:rPr>
          <w:rFonts w:ascii="Arial" w:eastAsia="Calibri" w:hAnsi="Arial" w:cs="Arial"/>
          <w:sz w:val="21"/>
          <w:szCs w:val="21"/>
          <w:lang w:eastAsia="en-US"/>
        </w:rPr>
        <w:t xml:space="preserve">, all of which are strategically aligned to meet the specific needs and objectives of the campus. </w:t>
      </w:r>
      <w:r w:rsidR="00E428E9">
        <w:rPr>
          <w:rFonts w:ascii="Arial" w:eastAsia="Calibri" w:hAnsi="Arial" w:cs="Arial"/>
          <w:sz w:val="21"/>
          <w:szCs w:val="21"/>
          <w:lang w:eastAsia="en-US"/>
        </w:rPr>
        <w:t>The report</w:t>
      </w:r>
      <w:r w:rsidRPr="002B0C65">
        <w:rPr>
          <w:rFonts w:ascii="Arial" w:eastAsia="Calibri" w:hAnsi="Arial" w:cs="Arial"/>
          <w:sz w:val="21"/>
          <w:szCs w:val="21"/>
          <w:lang w:eastAsia="en-US"/>
        </w:rPr>
        <w:t xml:space="preserve"> provides stakeholders with a succinct yet thorough glimpse into the ongoing operational dynamics, ensuring a holistic understanding of the facility management landscape.</w:t>
      </w:r>
    </w:p>
    <w:sdt>
      <w:sdtPr>
        <w:rPr>
          <w:caps w:val="0"/>
          <w:color w:val="auto"/>
          <w:spacing w:val="0"/>
          <w:sz w:val="20"/>
          <w:szCs w:val="20"/>
        </w:rPr>
        <w:id w:val="10376229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89FE8F" w14:textId="530C6E33" w:rsidR="009B1B6D" w:rsidRDefault="009B1B6D">
          <w:pPr>
            <w:pStyle w:val="TOCHeading"/>
          </w:pPr>
          <w:r>
            <w:t>Contents</w:t>
          </w:r>
        </w:p>
        <w:p w14:paraId="73B69A82" w14:textId="07689F6F" w:rsidR="00C74460" w:rsidRDefault="009B1B6D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625196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Safety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_Toc163625196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3F525A06" w14:textId="727F0538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197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Safety Report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_Toc163625197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55546821" w14:textId="6802CA5A" w:rsidR="00C74460" w:rsidRDefault="00BF2CB6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198" w:history="1">
            <w:r w:rsidR="00C74460" w:rsidRPr="00817F5B">
              <w:rPr>
                <w:rStyle w:val="Hyperlink"/>
                <w:noProof/>
              </w:rPr>
              <w:t>Maintenance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_Toc163625198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222B8C90" w14:textId="700C51DC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199" w:history="1">
            <w:r w:rsidR="00C74460" w:rsidRPr="00817F5B">
              <w:rPr>
                <w:rStyle w:val="Hyperlink"/>
                <w:noProof/>
              </w:rPr>
              <w:t>Planned maintenance: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_Toc163625199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7BBC2A3B" w14:textId="256EC3B6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0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Unplanned Maintenance: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_Toc163625200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7CAD02EE" w14:textId="7F2B0C22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1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Unplanned Outages or critical equipment failure: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_Toc163625201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2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14565B13" w14:textId="6312B097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2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Budget:  Unplanned Maintenance vs Planned Maintenance: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_Toc163625202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3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4FF0B00F" w14:textId="0B7E1C0B" w:rsidR="00C74460" w:rsidRDefault="00BF2CB6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3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Project updates: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_Toc163625203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3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5F9F0637" w14:textId="4EE56DDD" w:rsidR="00C74460" w:rsidRDefault="00BF2CB6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4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Building Services &amp; Contractors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_Toc163625204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4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72BE52DB" w14:textId="2E40EC7C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5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Contract Management: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_Toc163625205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4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0A7D8476" w14:textId="227AEC0B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6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Service Desk Task Summary: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_Toc163625206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4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0C4F61BC" w14:textId="302A5E6B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7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Security and After-Hours call out log: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_Toc163625207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5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5C652BFB" w14:textId="1BB9A144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8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Loading Dock (QMK only) – Deliveries &amp; Contractor Summary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_Toc163625208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5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30552F5A" w14:textId="6D09D255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09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Visitor Management System – Sine Pro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_Toc163625209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5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4F064A24" w14:textId="4C2E4BC2" w:rsidR="00C74460" w:rsidRDefault="00BF2CB6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0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Sustainability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_Toc163625210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5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3F5714A1" w14:textId="226650D2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1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Initiatives: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_Toc163625211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5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0ABF3E42" w14:textId="4D30D671" w:rsidR="00C74460" w:rsidRDefault="00BF2CB6">
          <w:pPr>
            <w:pStyle w:val="TOC2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2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Utilities: Comparative Reports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_Toc163625212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6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65C40E51" w14:textId="2B7F3037" w:rsidR="00C74460" w:rsidRDefault="00BF2CB6">
          <w:pPr>
            <w:pStyle w:val="TOC3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3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Gas Emissions 5 yr Comparative Report [source: Operations &amp; Services, Arts Queensland]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_Toc163625213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6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2D6616F0" w14:textId="471BC544" w:rsidR="00C74460" w:rsidRDefault="00BF2CB6">
          <w:pPr>
            <w:pStyle w:val="TOC3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4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Electricity Emissions 5 yr Comparative Report [source: Operations &amp; Services, Arts Queensland]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_Toc163625214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6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408AC30A" w14:textId="1EC44754" w:rsidR="00C74460" w:rsidRDefault="00BF2CB6">
          <w:pPr>
            <w:pStyle w:val="TOC3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5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Water Comparative Consumption Table – 5 years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_Toc163625215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7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266925E9" w14:textId="7C0559E8" w:rsidR="00C74460" w:rsidRDefault="00BF2CB6">
          <w:pPr>
            <w:pStyle w:val="TOC3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6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Waste 5yr Comparative Report -</w:t>
            </w:r>
            <w:r w:rsidR="00C74460" w:rsidRPr="00817F5B">
              <w:rPr>
                <w:rStyle w:val="Hyperlink"/>
                <w:rFonts w:eastAsia="Calibri"/>
                <w:b/>
                <w:noProof/>
                <w:lang w:eastAsia="en-US"/>
              </w:rPr>
              <w:t xml:space="preserve"> </w:t>
            </w:r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[source: Operations &amp; Services, Arts Queensland]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_Toc163625216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7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2AE015DE" w14:textId="61B20F68" w:rsidR="00C74460" w:rsidRDefault="00BF2CB6">
          <w:pPr>
            <w:pStyle w:val="TOC1"/>
            <w:tabs>
              <w:tab w:val="right" w:leader="dot" w:pos="10479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63625217" w:history="1">
            <w:r w:rsidR="00C74460" w:rsidRPr="00817F5B">
              <w:rPr>
                <w:rStyle w:val="Hyperlink"/>
                <w:rFonts w:eastAsia="Calibri"/>
                <w:noProof/>
                <w:lang w:eastAsia="en-US"/>
              </w:rPr>
              <w:t>Training &amp; Leave Report:</w:t>
            </w:r>
            <w:r w:rsidR="00C74460">
              <w:rPr>
                <w:noProof/>
                <w:webHidden/>
              </w:rPr>
              <w:tab/>
            </w:r>
            <w:r w:rsidR="00C74460">
              <w:rPr>
                <w:noProof/>
                <w:webHidden/>
              </w:rPr>
              <w:fldChar w:fldCharType="begin"/>
            </w:r>
            <w:r w:rsidR="00C74460">
              <w:rPr>
                <w:noProof/>
                <w:webHidden/>
              </w:rPr>
              <w:instrText xml:space="preserve"> PAGEREF _Toc163625217 \h </w:instrText>
            </w:r>
            <w:r w:rsidR="00C74460">
              <w:rPr>
                <w:noProof/>
                <w:webHidden/>
              </w:rPr>
            </w:r>
            <w:r w:rsidR="00C74460">
              <w:rPr>
                <w:noProof/>
                <w:webHidden/>
              </w:rPr>
              <w:fldChar w:fldCharType="separate"/>
            </w:r>
            <w:r w:rsidR="00C74460">
              <w:rPr>
                <w:noProof/>
                <w:webHidden/>
              </w:rPr>
              <w:t>8</w:t>
            </w:r>
            <w:r w:rsidR="00C74460">
              <w:rPr>
                <w:noProof/>
                <w:webHidden/>
              </w:rPr>
              <w:fldChar w:fldCharType="end"/>
            </w:r>
          </w:hyperlink>
        </w:p>
        <w:p w14:paraId="28F79DF9" w14:textId="71B39E4B" w:rsidR="009B1B6D" w:rsidRDefault="009B1B6D">
          <w:r>
            <w:rPr>
              <w:b/>
              <w:bCs/>
              <w:noProof/>
            </w:rPr>
            <w:fldChar w:fldCharType="end"/>
          </w:r>
        </w:p>
      </w:sdtContent>
    </w:sdt>
    <w:p w14:paraId="2DEE08A6" w14:textId="77777777" w:rsidR="00A24B8F" w:rsidRDefault="00A24B8F" w:rsidP="00846B66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27A5D125" w14:textId="77777777" w:rsidR="00C74460" w:rsidRDefault="00C74460" w:rsidP="00846B66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46850ED" w14:textId="77777777" w:rsidR="00DE0411" w:rsidRDefault="00DE0411" w:rsidP="00846B66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50B2CB06" w14:textId="686422B1" w:rsidR="007B1169" w:rsidRDefault="007B1169" w:rsidP="002B3300">
      <w:pPr>
        <w:pStyle w:val="Heading1"/>
        <w:rPr>
          <w:rFonts w:eastAsia="Calibri"/>
          <w:lang w:eastAsia="en-US"/>
        </w:rPr>
      </w:pPr>
      <w:bookmarkStart w:id="0" w:name="_Toc163625196"/>
      <w:r>
        <w:rPr>
          <w:rFonts w:eastAsia="Calibri"/>
          <w:lang w:eastAsia="en-US"/>
        </w:rPr>
        <w:lastRenderedPageBreak/>
        <w:t>Safety</w:t>
      </w:r>
      <w:bookmarkEnd w:id="0"/>
    </w:p>
    <w:p w14:paraId="16103DF2" w14:textId="5F8DA27C" w:rsidR="007B1169" w:rsidRDefault="002B3300" w:rsidP="002B3300">
      <w:pPr>
        <w:pStyle w:val="Heading2"/>
        <w:rPr>
          <w:rFonts w:eastAsia="Calibri"/>
          <w:lang w:eastAsia="en-US"/>
        </w:rPr>
      </w:pPr>
      <w:bookmarkStart w:id="1" w:name="_Toc163625197"/>
      <w:r>
        <w:rPr>
          <w:rFonts w:eastAsia="Calibri"/>
          <w:lang w:eastAsia="en-US"/>
        </w:rPr>
        <w:t>Safety Report</w:t>
      </w:r>
      <w:bookmarkEnd w:id="1"/>
    </w:p>
    <w:p w14:paraId="19900687" w14:textId="757897AD" w:rsidR="002B3300" w:rsidRPr="002B3300" w:rsidRDefault="002B3300" w:rsidP="002B3300">
      <w:pPr>
        <w:pStyle w:val="ListParagraph"/>
        <w:numPr>
          <w:ilvl w:val="0"/>
          <w:numId w:val="13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Monthly Safety Report submitted by MS on </w:t>
      </w:r>
      <w:r w:rsidR="00A85416">
        <w:rPr>
          <w:rFonts w:ascii="Arial" w:eastAsia="Calibri" w:hAnsi="Arial" w:cs="Arial"/>
          <w:sz w:val="21"/>
          <w:szCs w:val="21"/>
          <w:lang w:eastAsia="en-US"/>
        </w:rPr>
        <w:t>11</w:t>
      </w:r>
      <w:r w:rsidR="00A85416" w:rsidRPr="00A85416">
        <w:rPr>
          <w:rFonts w:ascii="Arial" w:eastAsia="Calibri" w:hAnsi="Arial" w:cs="Arial"/>
          <w:sz w:val="21"/>
          <w:szCs w:val="21"/>
          <w:vertAlign w:val="superscript"/>
          <w:lang w:eastAsia="en-US"/>
        </w:rPr>
        <w:t>th</w:t>
      </w:r>
      <w:r w:rsidR="00A85416">
        <w:rPr>
          <w:rFonts w:ascii="Arial" w:eastAsia="Calibri" w:hAnsi="Arial" w:cs="Arial"/>
          <w:sz w:val="21"/>
          <w:szCs w:val="21"/>
          <w:lang w:eastAsia="en-US"/>
        </w:rPr>
        <w:t xml:space="preserve"> June</w:t>
      </w:r>
      <w:r w:rsidR="008B5C72">
        <w:rPr>
          <w:rFonts w:ascii="Arial" w:eastAsia="Calibri" w:hAnsi="Arial" w:cs="Arial"/>
          <w:sz w:val="21"/>
          <w:szCs w:val="21"/>
          <w:lang w:eastAsia="en-US"/>
        </w:rPr>
        <w:t xml:space="preserve"> 2024.</w:t>
      </w:r>
    </w:p>
    <w:p w14:paraId="7F1F9C4E" w14:textId="77777777" w:rsidR="00F959A4" w:rsidRPr="007D4524" w:rsidRDefault="00DF213B" w:rsidP="000A31E1">
      <w:pPr>
        <w:pStyle w:val="Heading1"/>
      </w:pPr>
      <w:bookmarkStart w:id="2" w:name="_Toc163625198"/>
      <w:r w:rsidRPr="007D4524">
        <w:t>Maintenance</w:t>
      </w:r>
      <w:bookmarkEnd w:id="2"/>
    </w:p>
    <w:p w14:paraId="6B1AE0F7" w14:textId="0D10F14A" w:rsidR="00000CBB" w:rsidRPr="005F0686" w:rsidRDefault="006A0A62" w:rsidP="000A31E1">
      <w:pPr>
        <w:pStyle w:val="Heading2"/>
      </w:pPr>
      <w:bookmarkStart w:id="3" w:name="_Toc163625199"/>
      <w:r w:rsidRPr="005F0686">
        <w:t>Planned</w:t>
      </w:r>
      <w:r w:rsidR="004616DA" w:rsidRPr="005F0686">
        <w:t xml:space="preserve"> m</w:t>
      </w:r>
      <w:r w:rsidR="00E90021" w:rsidRPr="005F0686">
        <w:t>aintenance</w:t>
      </w:r>
      <w:r w:rsidR="00A9227F" w:rsidRPr="005F0686">
        <w:t>:</w:t>
      </w:r>
      <w:bookmarkEnd w:id="3"/>
    </w:p>
    <w:p w14:paraId="69F01C4B" w14:textId="724E81FB" w:rsidR="00F512CE" w:rsidRPr="00F376C7" w:rsidRDefault="00F512CE" w:rsidP="004C6C29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301816">
        <w:rPr>
          <w:rFonts w:ascii="Arial" w:eastAsia="Calibri" w:hAnsi="Arial" w:cs="Arial"/>
          <w:b/>
          <w:bCs/>
          <w:sz w:val="21"/>
          <w:szCs w:val="21"/>
          <w:lang w:eastAsia="en-US"/>
        </w:rPr>
        <w:t>Regulatory work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FD124C" w:rsidRPr="00FD124C">
        <w:rPr>
          <w:rFonts w:ascii="Arial" w:eastAsia="Calibri" w:hAnsi="Arial" w:cs="Arial"/>
          <w:b/>
          <w:bCs/>
          <w:sz w:val="21"/>
          <w:szCs w:val="21"/>
          <w:lang w:eastAsia="en-US"/>
        </w:rPr>
        <w:t>100%</w:t>
      </w:r>
      <w:r w:rsidR="00FD124C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>completed for the month, includes Building, Fire Systems &amp; Mechanical</w:t>
      </w:r>
      <w:r w:rsidR="00052305" w:rsidRPr="00F376C7">
        <w:rPr>
          <w:rFonts w:ascii="Arial" w:eastAsia="Calibri" w:hAnsi="Arial" w:cs="Arial"/>
          <w:sz w:val="21"/>
          <w:szCs w:val="21"/>
          <w:lang w:eastAsia="en-US"/>
        </w:rPr>
        <w:t xml:space="preserve"> &amp; Hydraulics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6E4A7E40" w14:textId="31621068" w:rsidR="00F512CE" w:rsidRPr="00F376C7" w:rsidRDefault="00F512CE" w:rsidP="004C6C29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067923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Industry Standard </w:t>
      </w:r>
      <w:r w:rsidR="00032E61">
        <w:rPr>
          <w:rFonts w:ascii="Arial" w:eastAsia="Calibri" w:hAnsi="Arial" w:cs="Arial"/>
          <w:b/>
          <w:bCs/>
          <w:sz w:val="21"/>
          <w:szCs w:val="21"/>
          <w:lang w:eastAsia="en-US"/>
        </w:rPr>
        <w:t>100</w:t>
      </w:r>
      <w:r w:rsidR="00FD124C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% 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>completed for the month</w:t>
      </w:r>
      <w:r w:rsidR="00052305" w:rsidRPr="00F376C7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FF0AED" w:rsidRPr="00F376C7">
        <w:rPr>
          <w:rFonts w:ascii="Arial" w:eastAsia="Calibri" w:hAnsi="Arial" w:cs="Arial"/>
          <w:sz w:val="21"/>
          <w:szCs w:val="21"/>
          <w:lang w:eastAsia="en-US"/>
        </w:rPr>
        <w:t xml:space="preserve">includes </w:t>
      </w:r>
      <w:r w:rsidR="00067923">
        <w:rPr>
          <w:rFonts w:ascii="Arial" w:eastAsia="Calibri" w:hAnsi="Arial" w:cs="Arial"/>
          <w:sz w:val="21"/>
          <w:szCs w:val="21"/>
          <w:lang w:eastAsia="en-US"/>
        </w:rPr>
        <w:t xml:space="preserve">Hydraulics, </w:t>
      </w:r>
      <w:r w:rsidR="00FF0AED" w:rsidRPr="00F376C7">
        <w:rPr>
          <w:rFonts w:ascii="Arial" w:eastAsia="Calibri" w:hAnsi="Arial" w:cs="Arial"/>
          <w:sz w:val="21"/>
          <w:szCs w:val="21"/>
          <w:lang w:eastAsia="en-US"/>
        </w:rPr>
        <w:t>Mechanical &amp; Occupant Emergency Program.</w:t>
      </w:r>
      <w:r w:rsidR="004C24C2">
        <w:rPr>
          <w:rFonts w:ascii="Arial" w:eastAsia="Calibri" w:hAnsi="Arial" w:cs="Arial"/>
          <w:sz w:val="21"/>
          <w:szCs w:val="21"/>
          <w:lang w:eastAsia="en-US"/>
        </w:rPr>
        <w:t xml:space="preserve">  </w:t>
      </w:r>
    </w:p>
    <w:p w14:paraId="26E4D526" w14:textId="19ED6C13" w:rsidR="00FF0AED" w:rsidRPr="00F376C7" w:rsidRDefault="00FF0AED" w:rsidP="004C6C29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9B37D1">
        <w:rPr>
          <w:rFonts w:ascii="Arial" w:eastAsia="Calibri" w:hAnsi="Arial" w:cs="Arial"/>
          <w:b/>
          <w:bCs/>
          <w:sz w:val="21"/>
          <w:szCs w:val="21"/>
          <w:lang w:eastAsia="en-US"/>
        </w:rPr>
        <w:t>Manufacturer Recommended</w:t>
      </w:r>
      <w:r w:rsidR="00FD124C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100%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 xml:space="preserve"> completed for the month, includes </w:t>
      </w:r>
      <w:r w:rsidR="002C00BA">
        <w:rPr>
          <w:rFonts w:ascii="Arial" w:eastAsia="Calibri" w:hAnsi="Arial" w:cs="Arial"/>
          <w:sz w:val="21"/>
          <w:szCs w:val="21"/>
          <w:lang w:eastAsia="en-US"/>
        </w:rPr>
        <w:t>Equipment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 xml:space="preserve"> &amp; Vehicle Maintenance.</w:t>
      </w:r>
    </w:p>
    <w:p w14:paraId="3B22B492" w14:textId="142B9E56" w:rsidR="00FF0AED" w:rsidRPr="005956D2" w:rsidRDefault="00FF0AED" w:rsidP="005956D2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FD124C">
        <w:rPr>
          <w:rFonts w:ascii="Arial" w:eastAsia="Calibri" w:hAnsi="Arial" w:cs="Arial"/>
          <w:b/>
          <w:bCs/>
          <w:sz w:val="21"/>
          <w:szCs w:val="21"/>
          <w:lang w:eastAsia="en-US"/>
        </w:rPr>
        <w:t>Owner Discretion</w:t>
      </w:r>
      <w:r w:rsidR="00884D7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100%</w:t>
      </w:r>
      <w:r w:rsidR="00FD124C">
        <w:rPr>
          <w:rFonts w:ascii="Arial" w:eastAsia="Calibri" w:hAnsi="Arial" w:cs="Arial"/>
          <w:b/>
          <w:bCs/>
          <w:sz w:val="21"/>
          <w:szCs w:val="21"/>
          <w:lang w:eastAsia="en-US"/>
        </w:rPr>
        <w:t>:</w:t>
      </w:r>
      <w:r w:rsidRPr="00F376C7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8645D9">
        <w:rPr>
          <w:rFonts w:ascii="Arial" w:eastAsia="Calibri" w:hAnsi="Arial" w:cs="Arial"/>
          <w:sz w:val="21"/>
          <w:szCs w:val="21"/>
          <w:lang w:eastAsia="en-US"/>
        </w:rPr>
        <w:t xml:space="preserve">completed for the month, includes </w:t>
      </w:r>
      <w:r w:rsidR="00FA1BDA">
        <w:rPr>
          <w:rFonts w:ascii="Arial" w:eastAsia="Calibri" w:hAnsi="Arial" w:cs="Arial"/>
          <w:sz w:val="21"/>
          <w:szCs w:val="21"/>
          <w:lang w:eastAsia="en-US"/>
        </w:rPr>
        <w:t xml:space="preserve">Fire Systems, </w:t>
      </w:r>
      <w:r w:rsidR="003A0098">
        <w:rPr>
          <w:rFonts w:ascii="Arial" w:eastAsia="Calibri" w:hAnsi="Arial" w:cs="Arial"/>
          <w:sz w:val="21"/>
          <w:szCs w:val="21"/>
          <w:lang w:eastAsia="en-US"/>
        </w:rPr>
        <w:t>Hydraulics, Landscaping</w:t>
      </w:r>
      <w:r w:rsidR="00AF386C">
        <w:rPr>
          <w:rFonts w:ascii="Arial" w:eastAsia="Calibri" w:hAnsi="Arial" w:cs="Arial"/>
          <w:sz w:val="21"/>
          <w:szCs w:val="21"/>
          <w:lang w:eastAsia="en-US"/>
        </w:rPr>
        <w:t xml:space="preserve"> &amp; Building maintenance.</w:t>
      </w:r>
    </w:p>
    <w:p w14:paraId="11863BDD" w14:textId="3BB1A86E" w:rsidR="0044480D" w:rsidRPr="00F376C7" w:rsidRDefault="00FF0AED" w:rsidP="000A31E1">
      <w:pPr>
        <w:pStyle w:val="Heading2"/>
        <w:rPr>
          <w:rFonts w:eastAsia="Calibri"/>
          <w:lang w:eastAsia="en-US"/>
        </w:rPr>
      </w:pPr>
      <w:bookmarkStart w:id="4" w:name="_Toc163625200"/>
      <w:r w:rsidRPr="00F376C7">
        <w:rPr>
          <w:rFonts w:eastAsia="Calibri"/>
          <w:lang w:eastAsia="en-US"/>
        </w:rPr>
        <w:t>Unplanned</w:t>
      </w:r>
      <w:r w:rsidR="00A9227F" w:rsidRPr="00F376C7">
        <w:rPr>
          <w:rFonts w:eastAsia="Calibri"/>
          <w:lang w:eastAsia="en-US"/>
        </w:rPr>
        <w:t xml:space="preserve"> Maintenance</w:t>
      </w:r>
      <w:r w:rsidR="00F376C7">
        <w:rPr>
          <w:rFonts w:eastAsia="Calibri"/>
          <w:lang w:eastAsia="en-US"/>
        </w:rPr>
        <w:t>:</w:t>
      </w:r>
      <w:bookmarkEnd w:id="4"/>
    </w:p>
    <w:p w14:paraId="62C62A6D" w14:textId="77777777" w:rsidR="004C6C29" w:rsidRDefault="00711F09" w:rsidP="004C6C29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Café Muse</w:t>
      </w:r>
      <w:r w:rsidRPr="00711F09">
        <w:rPr>
          <w:rFonts w:ascii="Arial" w:eastAsia="Calibri" w:hAnsi="Arial" w:cs="Arial"/>
          <w:sz w:val="21"/>
          <w:szCs w:val="21"/>
          <w:lang w:eastAsia="en-US"/>
        </w:rPr>
        <w:t>.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14:paraId="1DEE2B4E" w14:textId="70AF0C7C" w:rsidR="001A59EB" w:rsidRDefault="005F3E4D" w:rsidP="001F033B">
      <w:pPr>
        <w:pStyle w:val="ListParagraph"/>
        <w:numPr>
          <w:ilvl w:val="1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Convotherm Combi-oven: </w:t>
      </w:r>
      <w:r w:rsidR="00A709D2">
        <w:rPr>
          <w:rFonts w:ascii="Arial" w:eastAsia="Calibri" w:hAnsi="Arial" w:cs="Arial"/>
          <w:sz w:val="21"/>
          <w:szCs w:val="21"/>
          <w:lang w:eastAsia="en-US"/>
        </w:rPr>
        <w:t xml:space="preserve">New ovens installed </w:t>
      </w:r>
      <w:r w:rsidR="009E7A7E">
        <w:rPr>
          <w:rFonts w:ascii="Arial" w:eastAsia="Calibri" w:hAnsi="Arial" w:cs="Arial"/>
          <w:sz w:val="21"/>
          <w:szCs w:val="21"/>
          <w:lang w:eastAsia="en-US"/>
        </w:rPr>
        <w:t>28</w:t>
      </w:r>
      <w:r w:rsidR="009E7A7E" w:rsidRPr="009E7A7E">
        <w:rPr>
          <w:rFonts w:ascii="Arial" w:eastAsia="Calibri" w:hAnsi="Arial" w:cs="Arial"/>
          <w:sz w:val="21"/>
          <w:szCs w:val="21"/>
          <w:vertAlign w:val="superscript"/>
          <w:lang w:eastAsia="en-US"/>
        </w:rPr>
        <w:t>th</w:t>
      </w:r>
      <w:r w:rsidR="00A709D2">
        <w:rPr>
          <w:rFonts w:ascii="Arial" w:eastAsia="Calibri" w:hAnsi="Arial" w:cs="Arial"/>
          <w:sz w:val="21"/>
          <w:szCs w:val="21"/>
          <w:lang w:eastAsia="en-US"/>
        </w:rPr>
        <w:t xml:space="preserve"> May</w:t>
      </w:r>
      <w:r w:rsidR="009E7A7E">
        <w:rPr>
          <w:rFonts w:ascii="Arial" w:eastAsia="Calibri" w:hAnsi="Arial" w:cs="Arial"/>
          <w:sz w:val="21"/>
          <w:szCs w:val="21"/>
          <w:lang w:eastAsia="en-US"/>
        </w:rPr>
        <w:t>.  Working okay, osmosis cleaning unit needs GPO installed.  BTP Electrical has quoted and approval to proceed given.</w:t>
      </w:r>
    </w:p>
    <w:p w14:paraId="25212C2F" w14:textId="54F2CEB7" w:rsidR="00DF77B7" w:rsidRDefault="00DF77B7" w:rsidP="001F033B">
      <w:pPr>
        <w:pStyle w:val="ListParagraph"/>
        <w:numPr>
          <w:ilvl w:val="1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Pest issues reported – cockroaches in toilets and in food preparation areas</w:t>
      </w:r>
      <w:r w:rsidR="00FC23FC">
        <w:rPr>
          <w:rFonts w:ascii="Arial" w:eastAsia="Calibri" w:hAnsi="Arial" w:cs="Arial"/>
          <w:sz w:val="21"/>
          <w:szCs w:val="21"/>
          <w:lang w:eastAsia="en-US"/>
        </w:rPr>
        <w:t xml:space="preserve">.  </w:t>
      </w:r>
      <w:r w:rsidR="004261EC">
        <w:rPr>
          <w:rFonts w:ascii="Arial" w:eastAsia="Calibri" w:hAnsi="Arial" w:cs="Arial"/>
          <w:sz w:val="21"/>
          <w:szCs w:val="21"/>
          <w:lang w:eastAsia="en-US"/>
        </w:rPr>
        <w:t xml:space="preserve">Rentokil quoted for and approved to go ahead for </w:t>
      </w:r>
      <w:r w:rsidR="002E0338">
        <w:rPr>
          <w:rFonts w:ascii="Arial" w:eastAsia="Calibri" w:hAnsi="Arial" w:cs="Arial"/>
          <w:sz w:val="21"/>
          <w:szCs w:val="21"/>
          <w:lang w:eastAsia="en-US"/>
        </w:rPr>
        <w:t xml:space="preserve">‘123 Knockdown Cockroach treatment’.  </w:t>
      </w:r>
      <w:r w:rsidR="00E5648C">
        <w:rPr>
          <w:rFonts w:ascii="Arial" w:eastAsia="Calibri" w:hAnsi="Arial" w:cs="Arial"/>
          <w:sz w:val="21"/>
          <w:szCs w:val="21"/>
          <w:lang w:eastAsia="en-US"/>
        </w:rPr>
        <w:t>2</w:t>
      </w:r>
      <w:r w:rsidR="00E5648C" w:rsidRPr="00E5648C">
        <w:rPr>
          <w:rFonts w:ascii="Arial" w:eastAsia="Calibri" w:hAnsi="Arial" w:cs="Arial"/>
          <w:sz w:val="21"/>
          <w:szCs w:val="21"/>
          <w:vertAlign w:val="superscript"/>
          <w:lang w:eastAsia="en-US"/>
        </w:rPr>
        <w:t>nd</w:t>
      </w:r>
      <w:r w:rsidR="00E5648C">
        <w:rPr>
          <w:rFonts w:ascii="Arial" w:eastAsia="Calibri" w:hAnsi="Arial" w:cs="Arial"/>
          <w:sz w:val="21"/>
          <w:szCs w:val="21"/>
          <w:lang w:eastAsia="en-US"/>
        </w:rPr>
        <w:t xml:space="preserve"> Wed of each month (additional to standard monthly treatment – 4</w:t>
      </w:r>
      <w:r w:rsidR="00E5648C" w:rsidRPr="00E5648C">
        <w:rPr>
          <w:rFonts w:ascii="Arial" w:eastAsia="Calibri" w:hAnsi="Arial" w:cs="Arial"/>
          <w:sz w:val="21"/>
          <w:szCs w:val="21"/>
          <w:vertAlign w:val="superscript"/>
          <w:lang w:eastAsia="en-US"/>
        </w:rPr>
        <w:t>th</w:t>
      </w:r>
      <w:r w:rsidR="00E5648C">
        <w:rPr>
          <w:rFonts w:ascii="Arial" w:eastAsia="Calibri" w:hAnsi="Arial" w:cs="Arial"/>
          <w:sz w:val="21"/>
          <w:szCs w:val="21"/>
          <w:lang w:eastAsia="en-US"/>
        </w:rPr>
        <w:t xml:space="preserve"> Wed of each month).</w:t>
      </w:r>
    </w:p>
    <w:p w14:paraId="612F9815" w14:textId="1E42803B" w:rsidR="005D2365" w:rsidRPr="009C545B" w:rsidRDefault="005D2365" w:rsidP="000A31E1">
      <w:pPr>
        <w:pStyle w:val="Heading2"/>
        <w:rPr>
          <w:rFonts w:eastAsia="Calibri"/>
          <w:lang w:eastAsia="en-US"/>
        </w:rPr>
      </w:pPr>
      <w:bookmarkStart w:id="5" w:name="_Toc163625201"/>
      <w:r w:rsidRPr="009C545B">
        <w:rPr>
          <w:rFonts w:eastAsia="Calibri"/>
          <w:lang w:eastAsia="en-US"/>
        </w:rPr>
        <w:t>Unplanned Outages or critical equipment failure</w:t>
      </w:r>
      <w:r w:rsidR="009C545B">
        <w:rPr>
          <w:rFonts w:eastAsia="Calibri"/>
          <w:lang w:eastAsia="en-US"/>
        </w:rPr>
        <w:t>:</w:t>
      </w:r>
      <w:bookmarkEnd w:id="5"/>
    </w:p>
    <w:p w14:paraId="4847A573" w14:textId="5B24CD02" w:rsidR="002E4225" w:rsidRPr="00C05774" w:rsidRDefault="006E0827" w:rsidP="00C05774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BSP Lab walk-in freezer</w:t>
      </w:r>
      <w:r>
        <w:rPr>
          <w:rFonts w:ascii="Arial" w:eastAsia="Calibri" w:hAnsi="Arial" w:cs="Arial"/>
          <w:sz w:val="21"/>
          <w:szCs w:val="21"/>
          <w:lang w:eastAsia="en-US"/>
        </w:rPr>
        <w:t>:  Iced up on rear door.  Repair require</w:t>
      </w:r>
      <w:r w:rsidR="00C17FC4">
        <w:rPr>
          <w:rFonts w:ascii="Arial" w:eastAsia="Calibri" w:hAnsi="Arial" w:cs="Arial"/>
          <w:sz w:val="21"/>
          <w:szCs w:val="21"/>
          <w:lang w:eastAsia="en-US"/>
        </w:rPr>
        <w:t>d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walk-in to be decanted.  Temporary container freezer hired for service yard so Biodiversity team can decant.  Honeywell </w:t>
      </w:r>
      <w:r w:rsidR="00D61940">
        <w:rPr>
          <w:rFonts w:ascii="Arial" w:eastAsia="Calibri" w:hAnsi="Arial" w:cs="Arial"/>
          <w:sz w:val="21"/>
          <w:szCs w:val="21"/>
          <w:lang w:eastAsia="en-US"/>
        </w:rPr>
        <w:t>have replaced door seals, door heating element and adjusted pressure in outside rooms</w:t>
      </w:r>
      <w:r w:rsidR="00B33C12">
        <w:rPr>
          <w:rFonts w:ascii="Arial" w:eastAsia="Calibri" w:hAnsi="Arial" w:cs="Arial"/>
          <w:sz w:val="21"/>
          <w:szCs w:val="21"/>
          <w:lang w:eastAsia="en-US"/>
        </w:rPr>
        <w:t>.</w:t>
      </w:r>
      <w:r w:rsidR="00D61940">
        <w:rPr>
          <w:rFonts w:ascii="Arial" w:eastAsia="Calibri" w:hAnsi="Arial" w:cs="Arial"/>
          <w:sz w:val="21"/>
          <w:szCs w:val="21"/>
          <w:lang w:eastAsia="en-US"/>
        </w:rPr>
        <w:t xml:space="preserve">  Still some seepage detected, door magnets have been</w:t>
      </w:r>
      <w:r w:rsidR="00C42942">
        <w:rPr>
          <w:rFonts w:ascii="Arial" w:eastAsia="Calibri" w:hAnsi="Arial" w:cs="Arial"/>
          <w:sz w:val="21"/>
          <w:szCs w:val="21"/>
          <w:lang w:eastAsia="en-US"/>
        </w:rPr>
        <w:t xml:space="preserve"> ordered to install to better seal the freezer.</w:t>
      </w:r>
    </w:p>
    <w:p w14:paraId="01B5EBDC" w14:textId="7A6B2141" w:rsidR="00D20462" w:rsidRDefault="00D20462" w:rsidP="00D20462">
      <w:pPr>
        <w:pStyle w:val="Heading2"/>
        <w:rPr>
          <w:rFonts w:eastAsia="Calibri"/>
          <w:lang w:eastAsia="en-US"/>
        </w:rPr>
      </w:pPr>
      <w:bookmarkStart w:id="6" w:name="_Toc163625202"/>
      <w:r w:rsidRPr="00D20462">
        <w:rPr>
          <w:rFonts w:eastAsia="Calibri"/>
          <w:lang w:eastAsia="en-US"/>
        </w:rPr>
        <w:t>Budget:  Unplanned Maintenance vs Planned Maintenance</w:t>
      </w:r>
      <w:r>
        <w:rPr>
          <w:rFonts w:eastAsia="Calibri"/>
          <w:lang w:eastAsia="en-US"/>
        </w:rPr>
        <w:t>:</w:t>
      </w:r>
      <w:bookmarkEnd w:id="6"/>
    </w:p>
    <w:p w14:paraId="20166701" w14:textId="54769259" w:rsidR="000B70D8" w:rsidRDefault="000A0ECC" w:rsidP="000B70D8">
      <w:pPr>
        <w:rPr>
          <w:lang w:eastAsia="en-US"/>
        </w:rPr>
      </w:pPr>
      <w:r>
        <w:rPr>
          <w:lang w:eastAsia="en-US"/>
        </w:rPr>
        <w:t>Year to date actuals – FYTD 2023/24</w:t>
      </w:r>
      <w:r w:rsidR="004962F4">
        <w:rPr>
          <w:lang w:eastAsia="en-US"/>
        </w:rPr>
        <w:t>.</w:t>
      </w:r>
    </w:p>
    <w:p w14:paraId="4674A2C5" w14:textId="34C1425A" w:rsidR="009A147D" w:rsidRDefault="00A90217" w:rsidP="000B70D8">
      <w:pPr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751B4777" wp14:editId="63BB1288">
            <wp:extent cx="6660515" cy="2515870"/>
            <wp:effectExtent l="0" t="0" r="6985" b="1778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899D3532-9F9F-4E18-9BFC-2CD78E55DB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8602" w:type="dxa"/>
        <w:tblInd w:w="602" w:type="dxa"/>
        <w:tblLook w:val="04A0" w:firstRow="1" w:lastRow="0" w:firstColumn="1" w:lastColumn="0" w:noHBand="0" w:noVBand="1"/>
      </w:tblPr>
      <w:tblGrid>
        <w:gridCol w:w="6759"/>
        <w:gridCol w:w="1843"/>
      </w:tblGrid>
      <w:tr w:rsidR="00D20462" w14:paraId="034412B5" w14:textId="77777777" w:rsidTr="001052B7">
        <w:trPr>
          <w:trHeight w:val="636"/>
        </w:trPr>
        <w:tc>
          <w:tcPr>
            <w:tcW w:w="6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C068D"/>
            <w:vAlign w:val="center"/>
            <w:hideMark/>
          </w:tcPr>
          <w:p w14:paraId="3B25FAD0" w14:textId="1C650B2D" w:rsidR="00D20462" w:rsidRDefault="00D20462" w:rsidP="001052B7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10019 Facilties / Buildings &amp; Grounds -  YTD – Period: </w:t>
            </w:r>
            <w:r w:rsidR="00EC5DAF">
              <w:rPr>
                <w:rFonts w:ascii="Calibri" w:hAnsi="Calibri" w:cs="Calibri"/>
                <w:b/>
                <w:bCs/>
                <w:color w:val="FFFF00"/>
                <w:sz w:val="28"/>
                <w:szCs w:val="28"/>
              </w:rPr>
              <w:t>March 2024</w:t>
            </w:r>
          </w:p>
        </w:tc>
        <w:tc>
          <w:tcPr>
            <w:tcW w:w="184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FE14F"/>
            <w:vAlign w:val="center"/>
            <w:hideMark/>
          </w:tcPr>
          <w:p w14:paraId="3B13D7A1" w14:textId="77777777" w:rsidR="00D20462" w:rsidRDefault="00D20462" w:rsidP="001052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YTD Actuals</w:t>
            </w:r>
          </w:p>
        </w:tc>
      </w:tr>
      <w:tr w:rsidR="00D20462" w14:paraId="741F4670" w14:textId="77777777" w:rsidTr="001052B7">
        <w:trPr>
          <w:trHeight w:val="420"/>
        </w:trPr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738AA8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 xml:space="preserve"> Maintenance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9B3A7B" w14:textId="77777777" w:rsidR="00D20462" w:rsidRDefault="00D20462" w:rsidP="001052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0462" w14:paraId="0A1679B2" w14:textId="77777777" w:rsidTr="001052B7">
        <w:trPr>
          <w:trHeight w:val="288"/>
        </w:trPr>
        <w:tc>
          <w:tcPr>
            <w:tcW w:w="6759" w:type="dxa"/>
            <w:tcBorders>
              <w:top w:val="single" w:sz="4" w:space="0" w:color="EC068D"/>
              <w:left w:val="single" w:sz="4" w:space="0" w:color="EC068D"/>
              <w:bottom w:val="single" w:sz="4" w:space="0" w:color="EC068D"/>
              <w:right w:val="nil"/>
            </w:tcBorders>
            <w:shd w:val="clear" w:color="auto" w:fill="auto"/>
            <w:noWrap/>
            <w:vAlign w:val="center"/>
            <w:hideMark/>
          </w:tcPr>
          <w:p w14:paraId="6EDE3B02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Planned Maintenance</w:t>
            </w:r>
          </w:p>
        </w:tc>
        <w:tc>
          <w:tcPr>
            <w:tcW w:w="1843" w:type="dxa"/>
            <w:tcBorders>
              <w:top w:val="single" w:sz="4" w:space="0" w:color="EC068D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000000" w:fill="FFF8D5"/>
            <w:noWrap/>
            <w:vAlign w:val="bottom"/>
          </w:tcPr>
          <w:p w14:paraId="5E8AB389" w14:textId="18325228" w:rsidR="00BF4175" w:rsidRDefault="00157D6D" w:rsidP="00BF41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665E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</w:t>
            </w:r>
            <w:r w:rsidR="006358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342</w:t>
            </w:r>
          </w:p>
        </w:tc>
      </w:tr>
      <w:tr w:rsidR="00D20462" w14:paraId="02E294E2" w14:textId="77777777" w:rsidTr="001052B7">
        <w:trPr>
          <w:trHeight w:val="288"/>
        </w:trPr>
        <w:tc>
          <w:tcPr>
            <w:tcW w:w="6759" w:type="dxa"/>
            <w:tcBorders>
              <w:top w:val="nil"/>
              <w:left w:val="single" w:sz="4" w:space="0" w:color="EC068D"/>
              <w:bottom w:val="single" w:sz="4" w:space="0" w:color="EC068D"/>
              <w:right w:val="nil"/>
            </w:tcBorders>
            <w:shd w:val="clear" w:color="auto" w:fill="auto"/>
            <w:noWrap/>
            <w:vAlign w:val="center"/>
            <w:hideMark/>
          </w:tcPr>
          <w:p w14:paraId="1B475CDC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Unplanned Maintenance</w:t>
            </w:r>
          </w:p>
        </w:tc>
        <w:tc>
          <w:tcPr>
            <w:tcW w:w="1843" w:type="dxa"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000000" w:fill="FFF8D5"/>
            <w:noWrap/>
            <w:vAlign w:val="bottom"/>
          </w:tcPr>
          <w:p w14:paraId="1BC22A6F" w14:textId="09D2D3CF" w:rsidR="00D20462" w:rsidRDefault="00157D6D" w:rsidP="001052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F202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89,595</w:t>
            </w:r>
          </w:p>
        </w:tc>
      </w:tr>
      <w:tr w:rsidR="00D20462" w14:paraId="248939B3" w14:textId="77777777" w:rsidTr="001052B7">
        <w:trPr>
          <w:trHeight w:val="288"/>
        </w:trPr>
        <w:tc>
          <w:tcPr>
            <w:tcW w:w="6759" w:type="dxa"/>
            <w:vMerge w:val="restart"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auto" w:fill="auto"/>
            <w:noWrap/>
            <w:hideMark/>
          </w:tcPr>
          <w:p w14:paraId="49764A30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Maintenance Expenses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EC068D"/>
              <w:right w:val="single" w:sz="4" w:space="0" w:color="EC068D"/>
            </w:tcBorders>
            <w:shd w:val="clear" w:color="000000" w:fill="FFF8D5"/>
            <w:noWrap/>
            <w:vAlign w:val="center"/>
          </w:tcPr>
          <w:p w14:paraId="5A08F419" w14:textId="0A7A1C6F" w:rsidR="00D20462" w:rsidRDefault="00C0001B" w:rsidP="001052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F202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127</w:t>
            </w:r>
            <w:r w:rsidR="00FB28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,937</w:t>
            </w:r>
          </w:p>
        </w:tc>
      </w:tr>
      <w:tr w:rsidR="00D20462" w14:paraId="7D26537D" w14:textId="77777777" w:rsidTr="007F5A72">
        <w:trPr>
          <w:trHeight w:val="70"/>
        </w:trPr>
        <w:tc>
          <w:tcPr>
            <w:tcW w:w="6759" w:type="dxa"/>
            <w:vMerge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vAlign w:val="center"/>
            <w:hideMark/>
          </w:tcPr>
          <w:p w14:paraId="3F7760F8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EC068D"/>
              <w:right w:val="single" w:sz="4" w:space="0" w:color="EC068D"/>
            </w:tcBorders>
            <w:shd w:val="clear" w:color="000000" w:fill="FFF8D5"/>
            <w:noWrap/>
            <w:vAlign w:val="center"/>
            <w:hideMark/>
          </w:tcPr>
          <w:p w14:paraId="61CFD4DF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20462" w14:paraId="48D974A7" w14:textId="77777777" w:rsidTr="001052B7">
        <w:trPr>
          <w:trHeight w:val="288"/>
        </w:trPr>
        <w:tc>
          <w:tcPr>
            <w:tcW w:w="6759" w:type="dxa"/>
            <w:tcBorders>
              <w:top w:val="nil"/>
              <w:left w:val="single" w:sz="4" w:space="0" w:color="EC068D"/>
              <w:bottom w:val="single" w:sz="4" w:space="0" w:color="EC068D"/>
              <w:right w:val="nil"/>
            </w:tcBorders>
            <w:shd w:val="clear" w:color="auto" w:fill="auto"/>
            <w:noWrap/>
            <w:vAlign w:val="center"/>
            <w:hideMark/>
          </w:tcPr>
          <w:p w14:paraId="425DD281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Planned Maintenance</w:t>
            </w:r>
          </w:p>
        </w:tc>
        <w:tc>
          <w:tcPr>
            <w:tcW w:w="1843" w:type="dxa"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auto" w:fill="auto"/>
            <w:noWrap/>
            <w:vAlign w:val="center"/>
          </w:tcPr>
          <w:p w14:paraId="24616E84" w14:textId="19486CF8" w:rsidR="00D20462" w:rsidRDefault="00FB288A" w:rsidP="001052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="00311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20462" w14:paraId="5685DB77" w14:textId="77777777" w:rsidTr="001052B7">
        <w:trPr>
          <w:trHeight w:val="288"/>
        </w:trPr>
        <w:tc>
          <w:tcPr>
            <w:tcW w:w="6759" w:type="dxa"/>
            <w:tcBorders>
              <w:top w:val="nil"/>
              <w:left w:val="single" w:sz="4" w:space="0" w:color="EC068D"/>
              <w:bottom w:val="single" w:sz="4" w:space="0" w:color="EC068D"/>
              <w:right w:val="nil"/>
            </w:tcBorders>
            <w:shd w:val="clear" w:color="auto" w:fill="auto"/>
            <w:noWrap/>
            <w:vAlign w:val="center"/>
            <w:hideMark/>
          </w:tcPr>
          <w:p w14:paraId="595CF512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 Unplanned Maintenance</w:t>
            </w:r>
          </w:p>
        </w:tc>
        <w:tc>
          <w:tcPr>
            <w:tcW w:w="1843" w:type="dxa"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auto" w:fill="auto"/>
            <w:noWrap/>
            <w:vAlign w:val="center"/>
          </w:tcPr>
          <w:p w14:paraId="5E329B8A" w14:textId="2BA1EF2A" w:rsidR="00D20462" w:rsidRDefault="00FB288A" w:rsidP="001052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  <w:r w:rsidR="00CC2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20462" w14:paraId="37DAC2A1" w14:textId="77777777" w:rsidTr="001052B7">
        <w:trPr>
          <w:trHeight w:val="288"/>
        </w:trPr>
        <w:tc>
          <w:tcPr>
            <w:tcW w:w="6759" w:type="dxa"/>
            <w:tcBorders>
              <w:top w:val="nil"/>
              <w:left w:val="single" w:sz="4" w:space="0" w:color="EC068D"/>
              <w:bottom w:val="single" w:sz="4" w:space="0" w:color="EC068D"/>
              <w:right w:val="nil"/>
            </w:tcBorders>
            <w:shd w:val="clear" w:color="auto" w:fill="auto"/>
            <w:noWrap/>
            <w:vAlign w:val="center"/>
            <w:hideMark/>
          </w:tcPr>
          <w:p w14:paraId="6841585E" w14:textId="77777777" w:rsidR="00D20462" w:rsidRDefault="00D20462" w:rsidP="001052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Target</w:t>
            </w:r>
          </w:p>
        </w:tc>
        <w:tc>
          <w:tcPr>
            <w:tcW w:w="1843" w:type="dxa"/>
            <w:tcBorders>
              <w:top w:val="nil"/>
              <w:left w:val="single" w:sz="4" w:space="0" w:color="EC068D"/>
              <w:bottom w:val="single" w:sz="4" w:space="0" w:color="EC068D"/>
              <w:right w:val="single" w:sz="4" w:space="0" w:color="EC068D"/>
            </w:tcBorders>
            <w:shd w:val="clear" w:color="auto" w:fill="auto"/>
            <w:noWrap/>
            <w:vAlign w:val="center"/>
            <w:hideMark/>
          </w:tcPr>
          <w:p w14:paraId="2DE7FCD2" w14:textId="55E07CFD" w:rsidR="00D20462" w:rsidRDefault="00D20462" w:rsidP="001052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65%</w:t>
            </w:r>
            <w:r w:rsidR="00CC2F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/35%</w:t>
            </w:r>
          </w:p>
        </w:tc>
      </w:tr>
    </w:tbl>
    <w:p w14:paraId="085E1F8A" w14:textId="0485403F" w:rsidR="009F126E" w:rsidRPr="000F7324" w:rsidRDefault="000B0700" w:rsidP="000F7324">
      <w:pPr>
        <w:pStyle w:val="Heading1"/>
        <w:rPr>
          <w:rFonts w:eastAsia="Calibri"/>
          <w:lang w:eastAsia="en-US"/>
        </w:rPr>
      </w:pPr>
      <w:bookmarkStart w:id="7" w:name="_Toc163625203"/>
      <w:r w:rsidRPr="000F7324">
        <w:rPr>
          <w:rFonts w:eastAsia="Calibri"/>
          <w:lang w:eastAsia="en-US"/>
        </w:rPr>
        <w:t>Project updates</w:t>
      </w:r>
      <w:r w:rsidR="00C83785" w:rsidRPr="000F7324">
        <w:rPr>
          <w:rFonts w:eastAsia="Calibri"/>
          <w:lang w:eastAsia="en-US"/>
        </w:rPr>
        <w:t>:</w:t>
      </w:r>
      <w:bookmarkEnd w:id="7"/>
    </w:p>
    <w:p w14:paraId="13F489FA" w14:textId="32556F12" w:rsidR="004D175C" w:rsidRDefault="00540308" w:rsidP="000F7324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 w:rsidRPr="001F65A9">
        <w:rPr>
          <w:rFonts w:ascii="Arial" w:eastAsia="Calibri" w:hAnsi="Arial" w:cs="Arial"/>
          <w:b/>
          <w:bCs/>
          <w:sz w:val="21"/>
          <w:szCs w:val="21"/>
          <w:lang w:eastAsia="en-US"/>
        </w:rPr>
        <w:t>Dust Extractor Workshop</w:t>
      </w:r>
      <w:r w:rsidRPr="000F7324">
        <w:rPr>
          <w:rFonts w:ascii="Arial" w:eastAsia="Calibri" w:hAnsi="Arial" w:cs="Arial"/>
          <w:sz w:val="21"/>
          <w:szCs w:val="21"/>
          <w:lang w:eastAsia="en-US"/>
        </w:rPr>
        <w:t xml:space="preserve"> – Issue with resetting frequently and emptying</w:t>
      </w:r>
      <w:r w:rsidR="001C1912" w:rsidRPr="000F7324">
        <w:rPr>
          <w:rFonts w:ascii="Arial" w:eastAsia="Calibri" w:hAnsi="Arial" w:cs="Arial"/>
          <w:sz w:val="21"/>
          <w:szCs w:val="21"/>
          <w:lang w:eastAsia="en-US"/>
        </w:rPr>
        <w:t>, and safety of this work</w:t>
      </w:r>
      <w:r w:rsidRPr="000F7324">
        <w:rPr>
          <w:rFonts w:ascii="Arial" w:eastAsia="Calibri" w:hAnsi="Arial" w:cs="Arial"/>
          <w:sz w:val="21"/>
          <w:szCs w:val="21"/>
          <w:lang w:eastAsia="en-US"/>
        </w:rPr>
        <w:t>.  APaF has been notified</w:t>
      </w:r>
      <w:r w:rsidR="001C1912" w:rsidRPr="000F7324">
        <w:rPr>
          <w:rFonts w:ascii="Arial" w:eastAsia="Calibri" w:hAnsi="Arial" w:cs="Arial"/>
          <w:sz w:val="21"/>
          <w:szCs w:val="21"/>
          <w:lang w:eastAsia="en-US"/>
        </w:rPr>
        <w:t>, issue is being elevated to Director level</w:t>
      </w:r>
      <w:r w:rsidR="00F0152B">
        <w:rPr>
          <w:rFonts w:ascii="Arial" w:eastAsia="Calibri" w:hAnsi="Arial" w:cs="Arial"/>
          <w:sz w:val="21"/>
          <w:szCs w:val="21"/>
          <w:lang w:eastAsia="en-US"/>
        </w:rPr>
        <w:t xml:space="preserve"> &amp; with Risk and Compliance</w:t>
      </w:r>
      <w:r w:rsidR="001C1912" w:rsidRPr="000F7324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7C77CC80" w14:textId="237FA30B" w:rsidR="004D1FB1" w:rsidRDefault="00382DA0" w:rsidP="000F7324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TBA</w:t>
      </w:r>
    </w:p>
    <w:p w14:paraId="56C72B80" w14:textId="28130046" w:rsidR="000F7324" w:rsidRPr="000F7324" w:rsidRDefault="00550024" w:rsidP="00550024">
      <w:pPr>
        <w:pStyle w:val="Heading1"/>
        <w:rPr>
          <w:rFonts w:eastAsia="Calibri"/>
          <w:lang w:eastAsia="en-US"/>
        </w:rPr>
      </w:pPr>
      <w:bookmarkStart w:id="8" w:name="_Toc163625204"/>
      <w:r>
        <w:rPr>
          <w:rFonts w:eastAsia="Calibri"/>
          <w:lang w:eastAsia="en-US"/>
        </w:rPr>
        <w:t>Building Services</w:t>
      </w:r>
      <w:r w:rsidR="00873A3F">
        <w:rPr>
          <w:rFonts w:eastAsia="Calibri"/>
          <w:lang w:eastAsia="en-US"/>
        </w:rPr>
        <w:t xml:space="preserve"> &amp; Contractors</w:t>
      </w:r>
      <w:bookmarkEnd w:id="8"/>
    </w:p>
    <w:p w14:paraId="3A076732" w14:textId="1F4293A6" w:rsidR="00C83785" w:rsidRDefault="00C83785" w:rsidP="00873A3F">
      <w:pPr>
        <w:pStyle w:val="Heading2"/>
        <w:rPr>
          <w:rFonts w:eastAsia="Calibri"/>
          <w:lang w:eastAsia="en-US"/>
        </w:rPr>
      </w:pPr>
      <w:bookmarkStart w:id="9" w:name="_Toc163625205"/>
      <w:r w:rsidRPr="00550024">
        <w:rPr>
          <w:rFonts w:eastAsia="Calibri"/>
          <w:lang w:eastAsia="en-US"/>
        </w:rPr>
        <w:t>Contract Management</w:t>
      </w:r>
      <w:r w:rsidR="00550024">
        <w:rPr>
          <w:rFonts w:eastAsia="Calibri"/>
          <w:lang w:eastAsia="en-US"/>
        </w:rPr>
        <w:t>:</w:t>
      </w:r>
      <w:bookmarkEnd w:id="9"/>
    </w:p>
    <w:p w14:paraId="1D1BBA4D" w14:textId="035CCC02" w:rsidR="00550024" w:rsidRPr="00550024" w:rsidRDefault="00550024" w:rsidP="00550024">
      <w:pPr>
        <w:rPr>
          <w:lang w:eastAsia="en-US"/>
        </w:rPr>
      </w:pPr>
      <w:r>
        <w:rPr>
          <w:lang w:eastAsia="en-US"/>
        </w:rPr>
        <w:lastRenderedPageBreak/>
        <w:t>Services Listing:</w:t>
      </w:r>
    </w:p>
    <w:tbl>
      <w:tblPr>
        <w:tblStyle w:val="TableGrid"/>
        <w:tblW w:w="0" w:type="auto"/>
        <w:tblInd w:w="777" w:type="dxa"/>
        <w:tblLook w:val="04A0" w:firstRow="1" w:lastRow="0" w:firstColumn="1" w:lastColumn="0" w:noHBand="0" w:noVBand="1"/>
      </w:tblPr>
      <w:tblGrid>
        <w:gridCol w:w="1925"/>
        <w:gridCol w:w="1742"/>
        <w:gridCol w:w="1523"/>
        <w:gridCol w:w="1257"/>
        <w:gridCol w:w="1653"/>
        <w:gridCol w:w="1324"/>
      </w:tblGrid>
      <w:tr w:rsidR="00F143F6" w14:paraId="546E369A" w14:textId="72E4DCA8" w:rsidTr="00F143F6">
        <w:tc>
          <w:tcPr>
            <w:tcW w:w="1925" w:type="dxa"/>
            <w:vAlign w:val="center"/>
          </w:tcPr>
          <w:p w14:paraId="789BEEF3" w14:textId="08EF4558" w:rsidR="00F143F6" w:rsidRPr="00C040E5" w:rsidRDefault="00F143F6" w:rsidP="006B1B7E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C040E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Service</w:t>
            </w:r>
          </w:p>
        </w:tc>
        <w:tc>
          <w:tcPr>
            <w:tcW w:w="1742" w:type="dxa"/>
            <w:vAlign w:val="center"/>
          </w:tcPr>
          <w:p w14:paraId="112AE8E0" w14:textId="0BAF772E" w:rsidR="00F143F6" w:rsidRPr="00C040E5" w:rsidRDefault="00F143F6" w:rsidP="006B1B7E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C040E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Date:  Previous Meeting</w:t>
            </w:r>
          </w:p>
        </w:tc>
        <w:tc>
          <w:tcPr>
            <w:tcW w:w="1523" w:type="dxa"/>
            <w:vAlign w:val="center"/>
          </w:tcPr>
          <w:p w14:paraId="363491F2" w14:textId="515C1D87" w:rsidR="00F143F6" w:rsidRPr="00C040E5" w:rsidRDefault="00F143F6" w:rsidP="006B1B7E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C040E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Date: Next Meeting</w:t>
            </w:r>
          </w:p>
        </w:tc>
        <w:tc>
          <w:tcPr>
            <w:tcW w:w="1257" w:type="dxa"/>
            <w:vAlign w:val="center"/>
          </w:tcPr>
          <w:p w14:paraId="19CFD013" w14:textId="052610DC" w:rsidR="00F143F6" w:rsidRPr="00C040E5" w:rsidRDefault="00F143F6" w:rsidP="006B1B7E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C040E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Minutes</w:t>
            </w:r>
          </w:p>
        </w:tc>
        <w:tc>
          <w:tcPr>
            <w:tcW w:w="1653" w:type="dxa"/>
            <w:vAlign w:val="center"/>
          </w:tcPr>
          <w:p w14:paraId="02B91C27" w14:textId="44E54492" w:rsidR="00F143F6" w:rsidRPr="00C040E5" w:rsidRDefault="00F143F6" w:rsidP="006B1B7E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C040E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E-File number</w:t>
            </w:r>
          </w:p>
        </w:tc>
        <w:tc>
          <w:tcPr>
            <w:tcW w:w="1324" w:type="dxa"/>
            <w:vAlign w:val="center"/>
          </w:tcPr>
          <w:p w14:paraId="50F2200D" w14:textId="39C5A4E8" w:rsidR="00F143F6" w:rsidRPr="00C040E5" w:rsidRDefault="00F143F6" w:rsidP="00F143F6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Contract Term</w:t>
            </w:r>
          </w:p>
        </w:tc>
      </w:tr>
      <w:tr w:rsidR="00F143F6" w14:paraId="1D87D1FC" w14:textId="33BFF028" w:rsidTr="00F143F6">
        <w:tc>
          <w:tcPr>
            <w:tcW w:w="1925" w:type="dxa"/>
          </w:tcPr>
          <w:p w14:paraId="2DA34E2F" w14:textId="10C9CC9C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Mechanical</w:t>
            </w:r>
          </w:p>
        </w:tc>
        <w:tc>
          <w:tcPr>
            <w:tcW w:w="1742" w:type="dxa"/>
          </w:tcPr>
          <w:p w14:paraId="6CFB1A8B" w14:textId="675D02E9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May 202</w:t>
            </w:r>
            <w:r w:rsidR="00CA135A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23" w:type="dxa"/>
          </w:tcPr>
          <w:p w14:paraId="78362C8C" w14:textId="412A2943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Tba</w:t>
            </w:r>
            <w:r w:rsidR="00BA4812">
              <w:rPr>
                <w:rFonts w:ascii="Arial" w:eastAsia="Calibri" w:hAnsi="Arial" w:cs="Arial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257" w:type="dxa"/>
          </w:tcPr>
          <w:p w14:paraId="5157DFFC" w14:textId="7C99819C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33389A65" w14:textId="015377FF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D23/89350</w:t>
            </w:r>
          </w:p>
        </w:tc>
        <w:tc>
          <w:tcPr>
            <w:tcW w:w="1324" w:type="dxa"/>
          </w:tcPr>
          <w:p w14:paraId="656CFB68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5A6BAA72" w14:textId="1F936A61" w:rsidTr="00F143F6">
        <w:tc>
          <w:tcPr>
            <w:tcW w:w="1925" w:type="dxa"/>
          </w:tcPr>
          <w:p w14:paraId="6DAF3B0D" w14:textId="29F5C419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Electrical</w:t>
            </w:r>
          </w:p>
        </w:tc>
        <w:tc>
          <w:tcPr>
            <w:tcW w:w="1742" w:type="dxa"/>
          </w:tcPr>
          <w:p w14:paraId="767948BF" w14:textId="63A4C61F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May 202</w:t>
            </w:r>
            <w:r w:rsidR="00CA135A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23" w:type="dxa"/>
          </w:tcPr>
          <w:p w14:paraId="25E8BE4D" w14:textId="097DCD14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Tba</w:t>
            </w:r>
            <w:r w:rsidR="00BA4812">
              <w:rPr>
                <w:rFonts w:ascii="Arial" w:eastAsia="Calibri" w:hAnsi="Arial" w:cs="Arial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257" w:type="dxa"/>
          </w:tcPr>
          <w:p w14:paraId="6CD94DA3" w14:textId="027BCFC3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678452DC" w14:textId="00DB817A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D23/89350</w:t>
            </w:r>
          </w:p>
        </w:tc>
        <w:tc>
          <w:tcPr>
            <w:tcW w:w="1324" w:type="dxa"/>
          </w:tcPr>
          <w:p w14:paraId="7564D26B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61DF0430" w14:textId="10559EFE" w:rsidTr="00F143F6">
        <w:tc>
          <w:tcPr>
            <w:tcW w:w="1925" w:type="dxa"/>
          </w:tcPr>
          <w:p w14:paraId="6C811284" w14:textId="47F14E3B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Horticultural</w:t>
            </w:r>
          </w:p>
        </w:tc>
        <w:tc>
          <w:tcPr>
            <w:tcW w:w="1742" w:type="dxa"/>
          </w:tcPr>
          <w:p w14:paraId="2EB03E87" w14:textId="20D14B77" w:rsidR="00F143F6" w:rsidRDefault="003B2B3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08/05/24</w:t>
            </w:r>
          </w:p>
        </w:tc>
        <w:tc>
          <w:tcPr>
            <w:tcW w:w="1523" w:type="dxa"/>
          </w:tcPr>
          <w:p w14:paraId="3A5B89F3" w14:textId="7575D705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12/06/24</w:t>
            </w:r>
          </w:p>
        </w:tc>
        <w:tc>
          <w:tcPr>
            <w:tcW w:w="1257" w:type="dxa"/>
          </w:tcPr>
          <w:p w14:paraId="64C7FF00" w14:textId="2CBD6B54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678E8707" w14:textId="6DCE4018" w:rsidR="00F143F6" w:rsidRDefault="0036473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QMN24/5</w:t>
            </w:r>
          </w:p>
        </w:tc>
        <w:tc>
          <w:tcPr>
            <w:tcW w:w="1324" w:type="dxa"/>
          </w:tcPr>
          <w:p w14:paraId="3FC142B3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42528521" w14:textId="31156006" w:rsidTr="00F143F6">
        <w:tc>
          <w:tcPr>
            <w:tcW w:w="1925" w:type="dxa"/>
          </w:tcPr>
          <w:p w14:paraId="31ED3A44" w14:textId="69D201DE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Cleaning</w:t>
            </w:r>
          </w:p>
        </w:tc>
        <w:tc>
          <w:tcPr>
            <w:tcW w:w="1742" w:type="dxa"/>
          </w:tcPr>
          <w:p w14:paraId="74E10C5B" w14:textId="475C1AE5" w:rsidR="00F143F6" w:rsidRDefault="003B2B3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08/05/24</w:t>
            </w:r>
          </w:p>
        </w:tc>
        <w:tc>
          <w:tcPr>
            <w:tcW w:w="1523" w:type="dxa"/>
          </w:tcPr>
          <w:p w14:paraId="78A3EE19" w14:textId="700FB686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12/06/24</w:t>
            </w:r>
          </w:p>
        </w:tc>
        <w:tc>
          <w:tcPr>
            <w:tcW w:w="1257" w:type="dxa"/>
          </w:tcPr>
          <w:p w14:paraId="43F23CC7" w14:textId="24340037" w:rsidR="00F143F6" w:rsidRDefault="00C604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3F127656" w14:textId="2E4DAA09" w:rsidR="00F143F6" w:rsidRDefault="0036473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QMN24/5</w:t>
            </w:r>
          </w:p>
        </w:tc>
        <w:tc>
          <w:tcPr>
            <w:tcW w:w="1324" w:type="dxa"/>
          </w:tcPr>
          <w:p w14:paraId="1C118A11" w14:textId="0D37ECD3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6660A73B" w14:textId="0150784B" w:rsidTr="00F143F6">
        <w:tc>
          <w:tcPr>
            <w:tcW w:w="1925" w:type="dxa"/>
          </w:tcPr>
          <w:p w14:paraId="41C223C3" w14:textId="693C7EA5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Lift</w:t>
            </w:r>
          </w:p>
        </w:tc>
        <w:tc>
          <w:tcPr>
            <w:tcW w:w="1742" w:type="dxa"/>
          </w:tcPr>
          <w:p w14:paraId="4FE2D7FD" w14:textId="28C46E3C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May 202</w:t>
            </w:r>
            <w:r w:rsidR="00CA135A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23" w:type="dxa"/>
          </w:tcPr>
          <w:p w14:paraId="4C84F12E" w14:textId="6F38640A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Tba</w:t>
            </w:r>
            <w:r w:rsidR="00BA4812">
              <w:rPr>
                <w:rFonts w:ascii="Arial" w:eastAsia="Calibri" w:hAnsi="Arial" w:cs="Arial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257" w:type="dxa"/>
          </w:tcPr>
          <w:p w14:paraId="23255D9C" w14:textId="7095E2C9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6B84F2BA" w14:textId="011F91CC" w:rsidR="00F143F6" w:rsidRDefault="00BA4812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D23/89350</w:t>
            </w:r>
          </w:p>
        </w:tc>
        <w:tc>
          <w:tcPr>
            <w:tcW w:w="1324" w:type="dxa"/>
          </w:tcPr>
          <w:p w14:paraId="072376AB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639AA102" w14:textId="000C2A89" w:rsidTr="00F143F6">
        <w:tc>
          <w:tcPr>
            <w:tcW w:w="1925" w:type="dxa"/>
          </w:tcPr>
          <w:p w14:paraId="4F318FC2" w14:textId="0F100301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Security</w:t>
            </w:r>
          </w:p>
        </w:tc>
        <w:tc>
          <w:tcPr>
            <w:tcW w:w="1742" w:type="dxa"/>
          </w:tcPr>
          <w:p w14:paraId="3B64E982" w14:textId="45B30222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23/05</w:t>
            </w:r>
            <w:r w:rsidR="008E15C6">
              <w:rPr>
                <w:rFonts w:ascii="Arial" w:eastAsia="Calibri" w:hAnsi="Arial" w:cs="Arial"/>
                <w:sz w:val="21"/>
                <w:szCs w:val="21"/>
                <w:lang w:eastAsia="en-US"/>
              </w:rPr>
              <w:t>/24</w:t>
            </w:r>
          </w:p>
        </w:tc>
        <w:tc>
          <w:tcPr>
            <w:tcW w:w="1523" w:type="dxa"/>
          </w:tcPr>
          <w:p w14:paraId="295EE683" w14:textId="7DA1E1E7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23/06</w:t>
            </w:r>
            <w:r w:rsidR="00735B92">
              <w:rPr>
                <w:rFonts w:ascii="Arial" w:eastAsia="Calibri" w:hAnsi="Arial" w:cs="Arial"/>
                <w:sz w:val="21"/>
                <w:szCs w:val="21"/>
                <w:lang w:eastAsia="en-US"/>
              </w:rPr>
              <w:t>/24</w:t>
            </w:r>
          </w:p>
        </w:tc>
        <w:tc>
          <w:tcPr>
            <w:tcW w:w="1257" w:type="dxa"/>
          </w:tcPr>
          <w:p w14:paraId="38BDF19A" w14:textId="2FEEF6DB" w:rsidR="00F143F6" w:rsidRDefault="00366914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tba</w:t>
            </w:r>
          </w:p>
        </w:tc>
        <w:tc>
          <w:tcPr>
            <w:tcW w:w="1653" w:type="dxa"/>
          </w:tcPr>
          <w:p w14:paraId="69EA7BC2" w14:textId="1DFCF5D1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324" w:type="dxa"/>
          </w:tcPr>
          <w:p w14:paraId="6DC88B08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F143F6" w14:paraId="0AFF5C88" w14:textId="2CC87358" w:rsidTr="00F143F6">
        <w:tc>
          <w:tcPr>
            <w:tcW w:w="1925" w:type="dxa"/>
          </w:tcPr>
          <w:p w14:paraId="7483DADD" w14:textId="76F66831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Pest Control</w:t>
            </w:r>
          </w:p>
        </w:tc>
        <w:tc>
          <w:tcPr>
            <w:tcW w:w="1742" w:type="dxa"/>
          </w:tcPr>
          <w:p w14:paraId="017047E0" w14:textId="62323E8E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08/05/24</w:t>
            </w:r>
          </w:p>
        </w:tc>
        <w:tc>
          <w:tcPr>
            <w:tcW w:w="1523" w:type="dxa"/>
          </w:tcPr>
          <w:p w14:paraId="4B820BF4" w14:textId="0D4CD6AA" w:rsidR="00F143F6" w:rsidRDefault="008D2E2F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12/06/24</w:t>
            </w:r>
          </w:p>
        </w:tc>
        <w:tc>
          <w:tcPr>
            <w:tcW w:w="1257" w:type="dxa"/>
          </w:tcPr>
          <w:p w14:paraId="57117698" w14:textId="15A64431" w:rsidR="00F143F6" w:rsidRDefault="00A941B1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Yes</w:t>
            </w:r>
          </w:p>
        </w:tc>
        <w:tc>
          <w:tcPr>
            <w:tcW w:w="1653" w:type="dxa"/>
          </w:tcPr>
          <w:p w14:paraId="53FF7A30" w14:textId="2C9B183E" w:rsidR="00F143F6" w:rsidRDefault="00C71497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QMN24/5</w:t>
            </w:r>
          </w:p>
        </w:tc>
        <w:tc>
          <w:tcPr>
            <w:tcW w:w="1324" w:type="dxa"/>
          </w:tcPr>
          <w:p w14:paraId="20FDCFE9" w14:textId="77777777" w:rsidR="00F143F6" w:rsidRDefault="00F143F6" w:rsidP="000A0969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</w:tbl>
    <w:p w14:paraId="02B4E95F" w14:textId="1253C30D" w:rsidR="00C83785" w:rsidRPr="00C83785" w:rsidRDefault="00BA4812" w:rsidP="00C83785">
      <w:pPr>
        <w:pStyle w:val="ListParagraph"/>
        <w:ind w:left="777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*APaF is reviewing monthly meeting structure and dates</w:t>
      </w:r>
    </w:p>
    <w:p w14:paraId="2F85D70B" w14:textId="1C33E174" w:rsidR="005C0153" w:rsidRPr="00873A3F" w:rsidRDefault="00A5165B" w:rsidP="009F1251">
      <w:pPr>
        <w:pStyle w:val="Heading2"/>
        <w:rPr>
          <w:rFonts w:eastAsia="Calibri"/>
          <w:lang w:eastAsia="en-US"/>
        </w:rPr>
      </w:pPr>
      <w:bookmarkStart w:id="10" w:name="_Toc163625206"/>
      <w:r w:rsidRPr="00873A3F">
        <w:rPr>
          <w:rFonts w:eastAsia="Calibri"/>
          <w:lang w:eastAsia="en-US"/>
        </w:rPr>
        <w:t xml:space="preserve">Service Desk </w:t>
      </w:r>
      <w:r w:rsidR="009F1251">
        <w:rPr>
          <w:rFonts w:eastAsia="Calibri"/>
          <w:lang w:eastAsia="en-US"/>
        </w:rPr>
        <w:t>Task Summary:</w:t>
      </w:r>
      <w:bookmarkEnd w:id="10"/>
    </w:p>
    <w:tbl>
      <w:tblPr>
        <w:tblStyle w:val="TableGrid"/>
        <w:tblW w:w="0" w:type="auto"/>
        <w:tblInd w:w="777" w:type="dxa"/>
        <w:tblLook w:val="04A0" w:firstRow="1" w:lastRow="0" w:firstColumn="1" w:lastColumn="0" w:noHBand="0" w:noVBand="1"/>
      </w:tblPr>
      <w:tblGrid>
        <w:gridCol w:w="2195"/>
        <w:gridCol w:w="2693"/>
        <w:gridCol w:w="2835"/>
      </w:tblGrid>
      <w:tr w:rsidR="003031BB" w14:paraId="50225A80" w14:textId="77777777" w:rsidTr="00B46615">
        <w:tc>
          <w:tcPr>
            <w:tcW w:w="2195" w:type="dxa"/>
          </w:tcPr>
          <w:p w14:paraId="0608A574" w14:textId="40BFB7E4" w:rsidR="003031BB" w:rsidRDefault="006D5174" w:rsidP="00C60A30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Total </w:t>
            </w:r>
          </w:p>
        </w:tc>
        <w:tc>
          <w:tcPr>
            <w:tcW w:w="2693" w:type="dxa"/>
          </w:tcPr>
          <w:p w14:paraId="14BFF935" w14:textId="10A8A283" w:rsidR="003031BB" w:rsidRDefault="00DA3C0B" w:rsidP="00C60A30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Closed or Resolved</w:t>
            </w:r>
          </w:p>
        </w:tc>
        <w:tc>
          <w:tcPr>
            <w:tcW w:w="2835" w:type="dxa"/>
          </w:tcPr>
          <w:p w14:paraId="23C82439" w14:textId="29408917" w:rsidR="003031BB" w:rsidRDefault="002B2F5D" w:rsidP="00C60A30">
            <w:pPr>
              <w:pStyle w:val="ListParagraph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Remaining </w:t>
            </w:r>
            <w:r w:rsidR="00C60A30">
              <w:rPr>
                <w:rFonts w:ascii="Arial" w:eastAsia="Calibri" w:hAnsi="Arial" w:cs="Arial"/>
                <w:sz w:val="21"/>
                <w:szCs w:val="21"/>
                <w:lang w:eastAsia="en-US"/>
              </w:rPr>
              <w:t>outstanding</w:t>
            </w:r>
          </w:p>
        </w:tc>
      </w:tr>
      <w:tr w:rsidR="00C60A30" w14:paraId="50430D00" w14:textId="77777777" w:rsidTr="00157782">
        <w:tc>
          <w:tcPr>
            <w:tcW w:w="2195" w:type="dxa"/>
            <w:vAlign w:val="center"/>
          </w:tcPr>
          <w:p w14:paraId="4638FF47" w14:textId="4C0F096F" w:rsidR="00C60A30" w:rsidRDefault="00204D0F" w:rsidP="00157782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2693" w:type="dxa"/>
            <w:vAlign w:val="center"/>
          </w:tcPr>
          <w:p w14:paraId="13A63072" w14:textId="3762DF51" w:rsidR="00C60A30" w:rsidRDefault="00204D0F" w:rsidP="00157782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14:paraId="699D3D3C" w14:textId="2E3C235D" w:rsidR="00C60A30" w:rsidRDefault="00C94913" w:rsidP="00157782">
            <w:pPr>
              <w:pStyle w:val="ListParagraph"/>
              <w:spacing w:before="120" w:after="120"/>
              <w:ind w:left="0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0</w:t>
            </w:r>
          </w:p>
        </w:tc>
      </w:tr>
    </w:tbl>
    <w:p w14:paraId="3CFEF552" w14:textId="71735A85" w:rsidR="00440FD1" w:rsidRDefault="007E747A" w:rsidP="006F4FED">
      <w:p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w:drawing>
          <wp:inline distT="0" distB="0" distL="0" distR="0" wp14:anchorId="71648983" wp14:editId="07E392B1">
            <wp:extent cx="6660515" cy="2355779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2410" t="28352" r="26200" b="44749"/>
                    <a:stretch/>
                  </pic:blipFill>
                  <pic:spPr bwMode="auto">
                    <a:xfrm>
                      <a:off x="0" y="0"/>
                      <a:ext cx="6660515" cy="2355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A4736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3F6027B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1687B7F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0837AEEA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7DA985B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EF27005" w14:textId="77777777" w:rsidR="00C657D8" w:rsidRDefault="00C657D8" w:rsidP="006F4FED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209C2AB" w14:textId="4EB33943" w:rsidR="00692CAF" w:rsidRDefault="00692CAF" w:rsidP="009F1251">
      <w:pPr>
        <w:pStyle w:val="Heading2"/>
        <w:rPr>
          <w:rFonts w:eastAsia="Calibri"/>
          <w:lang w:eastAsia="en-US"/>
        </w:rPr>
      </w:pPr>
      <w:bookmarkStart w:id="11" w:name="_Toc163625207"/>
      <w:r w:rsidRPr="009F1251">
        <w:rPr>
          <w:rFonts w:eastAsia="Calibri"/>
          <w:lang w:eastAsia="en-US"/>
        </w:rPr>
        <w:lastRenderedPageBreak/>
        <w:t>Security and After-Hours call out log</w:t>
      </w:r>
      <w:r w:rsidR="009F1251">
        <w:rPr>
          <w:rFonts w:eastAsia="Calibri"/>
          <w:lang w:eastAsia="en-US"/>
        </w:rPr>
        <w:t>:</w:t>
      </w:r>
      <w:bookmarkEnd w:id="11"/>
    </w:p>
    <w:p w14:paraId="6A4D7F0D" w14:textId="029CAB5C" w:rsidR="00491E27" w:rsidRDefault="00BF2CB6" w:rsidP="00491E27">
      <w:pPr>
        <w:rPr>
          <w:rStyle w:val="Hyperlink"/>
        </w:rPr>
      </w:pPr>
      <w:hyperlink r:id="rId13" w:history="1">
        <w:r w:rsidR="00491E27">
          <w:rPr>
            <w:rStyle w:val="Hyperlink"/>
          </w:rPr>
          <w:t>Record D20/49960: QMN Facilities - Security Incident Register - 2019 2020 2021 2022 2023 2024</w:t>
        </w:r>
      </w:hyperlink>
    </w:p>
    <w:tbl>
      <w:tblPr>
        <w:tblW w:w="9080" w:type="dxa"/>
        <w:tblLook w:val="04A0" w:firstRow="1" w:lastRow="0" w:firstColumn="1" w:lastColumn="0" w:noHBand="0" w:noVBand="1"/>
      </w:tblPr>
      <w:tblGrid>
        <w:gridCol w:w="1834"/>
        <w:gridCol w:w="955"/>
        <w:gridCol w:w="1438"/>
        <w:gridCol w:w="2413"/>
        <w:gridCol w:w="2440"/>
      </w:tblGrid>
      <w:tr w:rsidR="00C657D8" w:rsidRPr="00C657D8" w14:paraId="5A2ACA6D" w14:textId="77777777" w:rsidTr="00E97E50">
        <w:trPr>
          <w:trHeight w:val="915"/>
        </w:trPr>
        <w:tc>
          <w:tcPr>
            <w:tcW w:w="183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43882FC5" w14:textId="77777777" w:rsidR="00C657D8" w:rsidRPr="00C657D8" w:rsidRDefault="00C657D8" w:rsidP="00C657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657D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5A9D6FEE" w14:textId="77777777" w:rsidR="00C657D8" w:rsidRPr="00C657D8" w:rsidRDefault="00C657D8" w:rsidP="00C657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657D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START TIME (24HR)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64DBF5B8" w14:textId="77777777" w:rsidR="00C657D8" w:rsidRPr="00C657D8" w:rsidRDefault="00C657D8" w:rsidP="00C657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657D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INCIDENT TYPE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656E8223" w14:textId="77777777" w:rsidR="00C657D8" w:rsidRPr="00C657D8" w:rsidRDefault="00C657D8" w:rsidP="00C657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657D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DETAILS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5B8360F0" w14:textId="77777777" w:rsidR="00C657D8" w:rsidRPr="00C657D8" w:rsidRDefault="00C657D8" w:rsidP="00C657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657D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ACTION</w:t>
            </w:r>
          </w:p>
        </w:tc>
      </w:tr>
      <w:tr w:rsidR="00397C8F" w:rsidRPr="00C657D8" w14:paraId="32F1765E" w14:textId="77777777" w:rsidTr="00420AA5">
        <w:trPr>
          <w:trHeight w:val="3615"/>
        </w:trPr>
        <w:tc>
          <w:tcPr>
            <w:tcW w:w="1834" w:type="dxa"/>
            <w:tcBorders>
              <w:top w:val="single" w:sz="4" w:space="0" w:color="B2B2B2"/>
              <w:left w:val="single" w:sz="4" w:space="0" w:color="B2B2B2"/>
              <w:bottom w:val="single" w:sz="4" w:space="0" w:color="FFFFFF"/>
              <w:right w:val="single" w:sz="4" w:space="0" w:color="B2B2B2"/>
            </w:tcBorders>
            <w:shd w:val="clear" w:color="DDEBF7" w:fill="DDEBF7"/>
            <w:vAlign w:val="center"/>
            <w:hideMark/>
          </w:tcPr>
          <w:p w14:paraId="36A49F60" w14:textId="18962884" w:rsidR="00397C8F" w:rsidRPr="00C657D8" w:rsidRDefault="00397C8F" w:rsidP="00397C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Wed, May 08, 2024</w:t>
            </w:r>
          </w:p>
        </w:tc>
        <w:tc>
          <w:tcPr>
            <w:tcW w:w="955" w:type="dxa"/>
            <w:tcBorders>
              <w:top w:val="single" w:sz="4" w:space="0" w:color="B2B2B2"/>
              <w:left w:val="single" w:sz="4" w:space="0" w:color="B2B2B2"/>
              <w:bottom w:val="single" w:sz="4" w:space="0" w:color="FFFFFF"/>
              <w:right w:val="single" w:sz="4" w:space="0" w:color="B2B2B2"/>
            </w:tcBorders>
            <w:shd w:val="clear" w:color="DDEBF7" w:fill="DDEBF7"/>
            <w:vAlign w:val="center"/>
            <w:hideMark/>
          </w:tcPr>
          <w:p w14:paraId="6482EF4E" w14:textId="4DCF5423" w:rsidR="00397C8F" w:rsidRPr="00C657D8" w:rsidRDefault="00397C8F" w:rsidP="00397C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438" w:type="dxa"/>
            <w:tcBorders>
              <w:top w:val="single" w:sz="4" w:space="0" w:color="B2B2B2"/>
              <w:left w:val="single" w:sz="4" w:space="0" w:color="B2B2B2"/>
              <w:bottom w:val="single" w:sz="4" w:space="0" w:color="FFFFFF"/>
              <w:right w:val="single" w:sz="4" w:space="0" w:color="B2B2B2"/>
            </w:tcBorders>
            <w:shd w:val="clear" w:color="DDEBF7" w:fill="DDEBF7"/>
            <w:vAlign w:val="center"/>
            <w:hideMark/>
          </w:tcPr>
          <w:p w14:paraId="0E235D7A" w14:textId="0D4B2318" w:rsidR="00397C8F" w:rsidRPr="00C657D8" w:rsidRDefault="00397C8F" w:rsidP="00397C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Biological Hazard</w:t>
            </w:r>
          </w:p>
        </w:tc>
        <w:tc>
          <w:tcPr>
            <w:tcW w:w="2413" w:type="dxa"/>
            <w:tcBorders>
              <w:top w:val="single" w:sz="4" w:space="0" w:color="B2B2B2"/>
              <w:left w:val="single" w:sz="4" w:space="0" w:color="B2B2B2"/>
              <w:bottom w:val="single" w:sz="4" w:space="0" w:color="FFFFFF"/>
              <w:right w:val="single" w:sz="4" w:space="0" w:color="B2B2B2"/>
            </w:tcBorders>
            <w:shd w:val="clear" w:color="DDEBF7" w:fill="DDEBF7"/>
            <w:vAlign w:val="center"/>
            <w:hideMark/>
          </w:tcPr>
          <w:p w14:paraId="7DC5D880" w14:textId="602911D4" w:rsidR="00397C8F" w:rsidRPr="00C657D8" w:rsidRDefault="00397C8F" w:rsidP="00397C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Springmount contacted OS1 and advised they had discovered and discarded a used needle in the QM Level 2 public male bathroom</w:t>
            </w:r>
          </w:p>
        </w:tc>
        <w:tc>
          <w:tcPr>
            <w:tcW w:w="244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BDD7EE" w:fill="BDD7EE"/>
            <w:vAlign w:val="center"/>
            <w:hideMark/>
          </w:tcPr>
          <w:p w14:paraId="2A0F95C5" w14:textId="04C5192C" w:rsidR="00397C8F" w:rsidRPr="00C657D8" w:rsidRDefault="00397C8F" w:rsidP="00397C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Removed by Springmount</w:t>
            </w:r>
          </w:p>
        </w:tc>
      </w:tr>
    </w:tbl>
    <w:p w14:paraId="43B8D389" w14:textId="77777777" w:rsidR="00BB6E00" w:rsidRPr="00491E27" w:rsidRDefault="00BB6E00" w:rsidP="00491E27">
      <w:pPr>
        <w:rPr>
          <w:lang w:eastAsia="en-US"/>
        </w:rPr>
      </w:pPr>
    </w:p>
    <w:p w14:paraId="1B09EAA6" w14:textId="6CF58E79" w:rsidR="00F938E8" w:rsidRPr="009F1251" w:rsidRDefault="00F938E8" w:rsidP="00EE356E">
      <w:pPr>
        <w:pStyle w:val="Heading2"/>
        <w:rPr>
          <w:rFonts w:eastAsia="Calibri"/>
          <w:b/>
          <w:lang w:eastAsia="en-US"/>
        </w:rPr>
      </w:pPr>
      <w:bookmarkStart w:id="12" w:name="_Toc163625208"/>
      <w:r w:rsidRPr="009F1251">
        <w:rPr>
          <w:rFonts w:eastAsia="Calibri"/>
          <w:lang w:eastAsia="en-US"/>
        </w:rPr>
        <w:t xml:space="preserve">Loading Dock </w:t>
      </w:r>
      <w:r w:rsidR="00FF2D4C" w:rsidRPr="009F1251">
        <w:rPr>
          <w:rFonts w:eastAsia="Calibri"/>
          <w:lang w:eastAsia="en-US"/>
        </w:rPr>
        <w:t>(QM</w:t>
      </w:r>
      <w:r w:rsidR="00CA6DD6">
        <w:rPr>
          <w:rFonts w:eastAsia="Calibri"/>
          <w:lang w:eastAsia="en-US"/>
        </w:rPr>
        <w:t>K</w:t>
      </w:r>
      <w:r w:rsidR="00FF2D4C" w:rsidRPr="009F1251">
        <w:rPr>
          <w:rFonts w:eastAsia="Calibri"/>
          <w:lang w:eastAsia="en-US"/>
        </w:rPr>
        <w:t xml:space="preserve"> only) – Deliveries</w:t>
      </w:r>
      <w:r w:rsidR="00EE356E">
        <w:rPr>
          <w:rFonts w:eastAsia="Calibri"/>
          <w:lang w:eastAsia="en-US"/>
        </w:rPr>
        <w:t xml:space="preserve"> &amp; Contractor Summary</w:t>
      </w:r>
      <w:bookmarkEnd w:id="12"/>
    </w:p>
    <w:p w14:paraId="10AF28A4" w14:textId="2FE3B49C" w:rsidR="00925511" w:rsidRPr="00D63702" w:rsidRDefault="00CF61F4" w:rsidP="00D63702">
      <w:pPr>
        <w:pStyle w:val="ListParagraph"/>
        <w:numPr>
          <w:ilvl w:val="0"/>
          <w:numId w:val="8"/>
        </w:numPr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Cs/>
          <w:sz w:val="21"/>
          <w:szCs w:val="21"/>
          <w:lang w:eastAsia="en-US"/>
        </w:rPr>
        <w:t>152</w:t>
      </w:r>
      <w:r w:rsidR="00250B55">
        <w:rPr>
          <w:rFonts w:ascii="Arial" w:eastAsia="Calibri" w:hAnsi="Arial" w:cs="Arial"/>
          <w:bCs/>
          <w:sz w:val="21"/>
          <w:szCs w:val="21"/>
          <w:lang w:eastAsia="en-US"/>
        </w:rPr>
        <w:t xml:space="preserve"> Deliveries</w:t>
      </w:r>
    </w:p>
    <w:p w14:paraId="65B2257A" w14:textId="4FC65BE5" w:rsidR="00D63702" w:rsidRDefault="003A1E8F" w:rsidP="00D63702">
      <w:pPr>
        <w:pStyle w:val="ListParagraph"/>
        <w:numPr>
          <w:ilvl w:val="0"/>
          <w:numId w:val="8"/>
        </w:numPr>
        <w:rPr>
          <w:rFonts w:ascii="Arial" w:eastAsia="Calibri" w:hAnsi="Arial" w:cs="Arial"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Cs/>
          <w:sz w:val="21"/>
          <w:szCs w:val="21"/>
          <w:lang w:eastAsia="en-US"/>
        </w:rPr>
        <w:t>1</w:t>
      </w:r>
      <w:r w:rsidR="00B05F97" w:rsidRPr="00B05F97">
        <w:rPr>
          <w:rFonts w:ascii="Arial" w:eastAsia="Calibri" w:hAnsi="Arial" w:cs="Arial"/>
          <w:bCs/>
          <w:sz w:val="21"/>
          <w:szCs w:val="21"/>
          <w:lang w:eastAsia="en-US"/>
        </w:rPr>
        <w:t xml:space="preserve"> Contractor </w:t>
      </w:r>
      <w:r w:rsidR="00B05F97">
        <w:rPr>
          <w:rFonts w:ascii="Arial" w:eastAsia="Calibri" w:hAnsi="Arial" w:cs="Arial"/>
          <w:bCs/>
          <w:sz w:val="21"/>
          <w:szCs w:val="21"/>
          <w:lang w:eastAsia="en-US"/>
        </w:rPr>
        <w:t xml:space="preserve">Site </w:t>
      </w:r>
      <w:r w:rsidR="00B05F97" w:rsidRPr="00B05F97">
        <w:rPr>
          <w:rFonts w:ascii="Arial" w:eastAsia="Calibri" w:hAnsi="Arial" w:cs="Arial"/>
          <w:bCs/>
          <w:sz w:val="21"/>
          <w:szCs w:val="21"/>
          <w:lang w:eastAsia="en-US"/>
        </w:rPr>
        <w:t>Induction</w:t>
      </w:r>
    </w:p>
    <w:p w14:paraId="408A572D" w14:textId="3FD38DE2" w:rsidR="00287AD9" w:rsidRPr="00F26047" w:rsidRDefault="00CF61F4" w:rsidP="00287AD9">
      <w:pPr>
        <w:pStyle w:val="ListParagraph"/>
        <w:numPr>
          <w:ilvl w:val="0"/>
          <w:numId w:val="8"/>
        </w:numPr>
        <w:rPr>
          <w:rFonts w:ascii="Arial" w:eastAsia="Calibri" w:hAnsi="Arial" w:cs="Arial"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Cs/>
          <w:sz w:val="21"/>
          <w:szCs w:val="21"/>
          <w:lang w:eastAsia="en-US"/>
        </w:rPr>
        <w:t>158</w:t>
      </w:r>
      <w:r w:rsidR="00CA6DD6">
        <w:rPr>
          <w:rFonts w:ascii="Arial" w:eastAsia="Calibri" w:hAnsi="Arial" w:cs="Arial"/>
          <w:bCs/>
          <w:sz w:val="21"/>
          <w:szCs w:val="21"/>
          <w:lang w:eastAsia="en-US"/>
        </w:rPr>
        <w:t xml:space="preserve"> Contractor visits for the month</w:t>
      </w:r>
    </w:p>
    <w:p w14:paraId="02EE1425" w14:textId="5B409D46" w:rsidR="00CD036E" w:rsidRPr="00D20462" w:rsidRDefault="0028136C" w:rsidP="00D20462">
      <w:pPr>
        <w:pStyle w:val="Heading1"/>
        <w:rPr>
          <w:rFonts w:eastAsia="Calibri"/>
          <w:lang w:eastAsia="en-US"/>
        </w:rPr>
      </w:pPr>
      <w:bookmarkStart w:id="13" w:name="_Toc163625210"/>
      <w:r w:rsidRPr="00D20462">
        <w:rPr>
          <w:rFonts w:eastAsia="Calibri"/>
          <w:lang w:eastAsia="en-US"/>
        </w:rPr>
        <w:t>Sustainability</w:t>
      </w:r>
      <w:bookmarkEnd w:id="13"/>
    </w:p>
    <w:p w14:paraId="053F5B5F" w14:textId="1DE864DC" w:rsidR="007B0833" w:rsidRDefault="007B0833" w:rsidP="007B0833">
      <w:pPr>
        <w:pStyle w:val="Heading2"/>
        <w:rPr>
          <w:rFonts w:eastAsia="Calibri"/>
          <w:lang w:eastAsia="en-US"/>
        </w:rPr>
      </w:pPr>
      <w:bookmarkStart w:id="14" w:name="_Toc163625211"/>
      <w:r>
        <w:rPr>
          <w:rFonts w:eastAsia="Calibri"/>
          <w:lang w:eastAsia="en-US"/>
        </w:rPr>
        <w:t>Initiatives:</w:t>
      </w:r>
      <w:bookmarkEnd w:id="14"/>
    </w:p>
    <w:p w14:paraId="6CE6EF0C" w14:textId="4BB9262F" w:rsidR="00454766" w:rsidRPr="003254B3" w:rsidRDefault="00B90DE3" w:rsidP="007B0833">
      <w:pPr>
        <w:pStyle w:val="ListParagraph"/>
        <w:numPr>
          <w:ilvl w:val="0"/>
          <w:numId w:val="1"/>
        </w:numPr>
        <w:rPr>
          <w:rFonts w:ascii="Arial" w:eastAsia="Calibri" w:hAnsi="Arial" w:cs="Arial"/>
          <w:bCs/>
          <w:sz w:val="21"/>
          <w:szCs w:val="21"/>
          <w:lang w:eastAsia="en-US"/>
        </w:rPr>
      </w:pPr>
      <w:r w:rsidRPr="003254B3">
        <w:rPr>
          <w:rFonts w:ascii="Arial" w:eastAsia="Calibri" w:hAnsi="Arial" w:cs="Arial"/>
          <w:bCs/>
          <w:sz w:val="21"/>
          <w:szCs w:val="21"/>
          <w:lang w:eastAsia="en-US"/>
        </w:rPr>
        <w:t xml:space="preserve">QCC </w:t>
      </w:r>
      <w:r w:rsidR="0054644E" w:rsidRPr="003254B3">
        <w:rPr>
          <w:rFonts w:ascii="Arial" w:eastAsia="Calibri" w:hAnsi="Arial" w:cs="Arial"/>
          <w:bCs/>
          <w:sz w:val="21"/>
          <w:szCs w:val="21"/>
          <w:lang w:eastAsia="en-US"/>
        </w:rPr>
        <w:t>Sustainability Action Group</w:t>
      </w:r>
      <w:r w:rsidR="0084590C" w:rsidRPr="003254B3">
        <w:rPr>
          <w:rFonts w:ascii="Arial" w:eastAsia="Calibri" w:hAnsi="Arial" w:cs="Arial"/>
          <w:bCs/>
          <w:sz w:val="21"/>
          <w:szCs w:val="21"/>
          <w:lang w:eastAsia="en-US"/>
        </w:rPr>
        <w:t xml:space="preserve"> met </w:t>
      </w:r>
      <w:r w:rsidRPr="003254B3">
        <w:rPr>
          <w:rFonts w:ascii="Arial" w:eastAsia="Calibri" w:hAnsi="Arial" w:cs="Arial"/>
          <w:bCs/>
          <w:sz w:val="21"/>
          <w:szCs w:val="21"/>
          <w:lang w:eastAsia="en-US"/>
        </w:rPr>
        <w:t>24</w:t>
      </w:r>
      <w:r w:rsidRPr="003254B3">
        <w:rPr>
          <w:rFonts w:ascii="Arial" w:eastAsia="Calibri" w:hAnsi="Arial" w:cs="Arial"/>
          <w:bCs/>
          <w:sz w:val="21"/>
          <w:szCs w:val="21"/>
          <w:vertAlign w:val="superscript"/>
          <w:lang w:eastAsia="en-US"/>
        </w:rPr>
        <w:t>th</w:t>
      </w:r>
      <w:r w:rsidRPr="003254B3">
        <w:rPr>
          <w:rFonts w:ascii="Arial" w:eastAsia="Calibri" w:hAnsi="Arial" w:cs="Arial"/>
          <w:bCs/>
          <w:sz w:val="21"/>
          <w:szCs w:val="21"/>
          <w:lang w:eastAsia="en-US"/>
        </w:rPr>
        <w:t xml:space="preserve"> October 2023.  QM Matthew Sansom &amp; Frank Feige attended.</w:t>
      </w:r>
      <w:r w:rsidR="002634C7" w:rsidRPr="003254B3">
        <w:rPr>
          <w:rFonts w:ascii="Arial" w:eastAsia="Calibri" w:hAnsi="Arial" w:cs="Arial"/>
          <w:bCs/>
          <w:sz w:val="21"/>
          <w:szCs w:val="21"/>
          <w:lang w:eastAsia="en-US"/>
        </w:rPr>
        <w:t xml:space="preserve">  See eFile: </w:t>
      </w:r>
      <w:hyperlink r:id="rId14" w:history="1">
        <w:r w:rsidR="001F523E" w:rsidRPr="003254B3">
          <w:rPr>
            <w:rStyle w:val="Hyperlink"/>
            <w:rFonts w:ascii="Arial" w:hAnsi="Arial" w:cs="Arial"/>
            <w:sz w:val="21"/>
            <w:szCs w:val="21"/>
          </w:rPr>
          <w:t>Record QMN23/4320: QCC Sustainability Action Group - Meeting Documents and Reports</w:t>
        </w:r>
      </w:hyperlink>
    </w:p>
    <w:p w14:paraId="640E5AE8" w14:textId="0B688DB6" w:rsidR="00FC21D4" w:rsidRDefault="00D6639B" w:rsidP="00FC21D4">
      <w:pPr>
        <w:pStyle w:val="ListParagraph"/>
        <w:numPr>
          <w:ilvl w:val="1"/>
          <w:numId w:val="1"/>
        </w:numPr>
        <w:rPr>
          <w:rFonts w:ascii="Arial" w:eastAsia="Calibri" w:hAnsi="Arial" w:cs="Arial"/>
          <w:bCs/>
          <w:sz w:val="21"/>
          <w:szCs w:val="21"/>
          <w:lang w:eastAsia="en-US"/>
        </w:rPr>
      </w:pPr>
      <w:r w:rsidRPr="003254B3">
        <w:rPr>
          <w:rFonts w:ascii="Arial" w:eastAsia="Calibri" w:hAnsi="Arial" w:cs="Arial"/>
          <w:bCs/>
          <w:sz w:val="21"/>
          <w:szCs w:val="21"/>
          <w:lang w:eastAsia="en-US"/>
        </w:rPr>
        <w:t xml:space="preserve">Main outcome was discussion on </w:t>
      </w:r>
      <w:r w:rsidR="005014AB" w:rsidRPr="003254B3">
        <w:rPr>
          <w:rFonts w:ascii="Arial" w:eastAsia="Calibri" w:hAnsi="Arial" w:cs="Arial"/>
          <w:bCs/>
          <w:sz w:val="21"/>
          <w:szCs w:val="21"/>
          <w:lang w:eastAsia="en-US"/>
        </w:rPr>
        <w:t>Waste Measures and Reporting Proposal.</w:t>
      </w:r>
    </w:p>
    <w:p w14:paraId="265F2BC5" w14:textId="5831C8A0" w:rsidR="002C5888" w:rsidRPr="00E86A81" w:rsidRDefault="002C5888" w:rsidP="00FC21D4">
      <w:pPr>
        <w:pStyle w:val="ListParagraph"/>
        <w:numPr>
          <w:ilvl w:val="1"/>
          <w:numId w:val="1"/>
        </w:numPr>
        <w:rPr>
          <w:rFonts w:ascii="Arial" w:eastAsia="Calibri" w:hAnsi="Arial" w:cs="Arial"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Cs/>
          <w:sz w:val="21"/>
          <w:szCs w:val="21"/>
          <w:lang w:eastAsia="en-US"/>
        </w:rPr>
        <w:t>Next meeting 11</w:t>
      </w:r>
      <w:r w:rsidRPr="002C5888">
        <w:rPr>
          <w:rFonts w:ascii="Arial" w:eastAsia="Calibri" w:hAnsi="Arial" w:cs="Arial"/>
          <w:bCs/>
          <w:sz w:val="21"/>
          <w:szCs w:val="21"/>
          <w:vertAlign w:val="superscript"/>
          <w:lang w:eastAsia="en-US"/>
        </w:rPr>
        <w:t>th</w:t>
      </w:r>
      <w:r>
        <w:rPr>
          <w:rFonts w:ascii="Arial" w:eastAsia="Calibri" w:hAnsi="Arial" w:cs="Arial"/>
          <w:bCs/>
          <w:sz w:val="21"/>
          <w:szCs w:val="21"/>
          <w:lang w:eastAsia="en-US"/>
        </w:rPr>
        <w:t xml:space="preserve"> June 2024</w:t>
      </w:r>
    </w:p>
    <w:p w14:paraId="325ADC2D" w14:textId="1DD6D8BB" w:rsidR="007B0833" w:rsidRDefault="006F5BE8" w:rsidP="00E70ED5">
      <w:pPr>
        <w:pStyle w:val="Heading2"/>
        <w:rPr>
          <w:rFonts w:eastAsia="Calibri"/>
          <w:lang w:eastAsia="en-US"/>
        </w:rPr>
      </w:pPr>
      <w:bookmarkStart w:id="15" w:name="_Toc163625212"/>
      <w:r>
        <w:rPr>
          <w:rFonts w:eastAsia="Calibri"/>
          <w:lang w:eastAsia="en-US"/>
        </w:rPr>
        <w:t>Utilities: Comparative Reports</w:t>
      </w:r>
      <w:bookmarkEnd w:id="15"/>
    </w:p>
    <w:p w14:paraId="3F2B0EC5" w14:textId="15C9E981" w:rsidR="00FC21D4" w:rsidRDefault="00FC21D4" w:rsidP="00FC21D4">
      <w:pPr>
        <w:rPr>
          <w:lang w:eastAsia="en-US"/>
        </w:rPr>
      </w:pPr>
      <w:r>
        <w:rPr>
          <w:lang w:eastAsia="en-US"/>
        </w:rPr>
        <w:t xml:space="preserve">Note: </w:t>
      </w:r>
      <w:r w:rsidR="0069272F">
        <w:rPr>
          <w:lang w:eastAsia="en-US"/>
        </w:rPr>
        <w:t>Only reports up to March have been</w:t>
      </w:r>
      <w:r w:rsidR="00460625">
        <w:rPr>
          <w:lang w:eastAsia="en-US"/>
        </w:rPr>
        <w:t xml:space="preserve"> received.  </w:t>
      </w:r>
      <w:r w:rsidR="00D0758E">
        <w:rPr>
          <w:lang w:eastAsia="en-US"/>
        </w:rPr>
        <w:t>These were on previous report.</w:t>
      </w:r>
    </w:p>
    <w:p w14:paraId="3DD24DBD" w14:textId="608C53C5" w:rsidR="00D0758E" w:rsidRDefault="00D0758E" w:rsidP="008A0753">
      <w:pPr>
        <w:pStyle w:val="Heading2"/>
        <w:rPr>
          <w:lang w:eastAsia="en-US"/>
        </w:rPr>
      </w:pPr>
      <w:r>
        <w:rPr>
          <w:lang w:eastAsia="en-US"/>
        </w:rPr>
        <w:t>WASTE</w:t>
      </w:r>
    </w:p>
    <w:p w14:paraId="5BC8559A" w14:textId="089EE949" w:rsidR="008A0753" w:rsidRPr="00D0758E" w:rsidRDefault="006D2396" w:rsidP="00D0758E">
      <w:pPr>
        <w:rPr>
          <w:lang w:eastAsia="en-US"/>
        </w:rPr>
      </w:pPr>
      <w:r>
        <w:rPr>
          <w:lang w:eastAsia="en-US"/>
        </w:rPr>
        <w:t xml:space="preserve">Following are snapshots from Springmount Waste Report </w:t>
      </w:r>
      <w:r w:rsidR="00250217">
        <w:rPr>
          <w:lang w:eastAsia="en-US"/>
        </w:rPr>
        <w:t>–</w:t>
      </w:r>
      <w:r>
        <w:rPr>
          <w:lang w:eastAsia="en-US"/>
        </w:rPr>
        <w:t xml:space="preserve"> </w:t>
      </w:r>
      <w:r w:rsidR="00250217">
        <w:rPr>
          <w:lang w:eastAsia="en-US"/>
        </w:rPr>
        <w:t>April 2024</w:t>
      </w:r>
    </w:p>
    <w:p w14:paraId="56EF98F5" w14:textId="4F0F38D4" w:rsidR="00B73F14" w:rsidRDefault="006D2396" w:rsidP="00D17824">
      <w:pPr>
        <w:rPr>
          <w:rFonts w:ascii="Arial" w:eastAsia="Calibri" w:hAnsi="Arial" w:cs="Arial"/>
          <w:b/>
          <w:sz w:val="21"/>
          <w:szCs w:val="21"/>
          <w:lang w:eastAsia="en-US"/>
        </w:rPr>
      </w:pPr>
      <w:r w:rsidRPr="006D2396">
        <w:rPr>
          <w:rFonts w:ascii="Arial" w:eastAsia="Calibri" w:hAnsi="Arial" w:cs="Arial"/>
          <w:b/>
          <w:noProof/>
          <w:sz w:val="21"/>
          <w:szCs w:val="21"/>
          <w:lang w:eastAsia="en-US"/>
        </w:rPr>
        <w:lastRenderedPageBreak/>
        <w:drawing>
          <wp:inline distT="0" distB="0" distL="0" distR="0" wp14:anchorId="6C02A4B0" wp14:editId="1E73AAF6">
            <wp:extent cx="6660515" cy="4676775"/>
            <wp:effectExtent l="0" t="0" r="698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586F" w14:textId="032AC84E" w:rsidR="00C45809" w:rsidRPr="00C45809" w:rsidRDefault="00BD7007" w:rsidP="00C45809">
      <w:pPr>
        <w:rPr>
          <w:rFonts w:ascii="Arial" w:eastAsia="Calibri" w:hAnsi="Arial" w:cs="Arial"/>
          <w:lang w:eastAsia="en-US"/>
        </w:rPr>
      </w:pPr>
      <w:r w:rsidRPr="00BD7007">
        <w:rPr>
          <w:rFonts w:ascii="Arial" w:eastAsia="Calibri" w:hAnsi="Arial" w:cs="Arial"/>
          <w:noProof/>
          <w:lang w:eastAsia="en-US"/>
        </w:rPr>
        <w:drawing>
          <wp:inline distT="0" distB="0" distL="0" distR="0" wp14:anchorId="10207AC2" wp14:editId="251F53C6">
            <wp:extent cx="6660515" cy="131826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CD85" w14:textId="3962C88E" w:rsidR="004D175C" w:rsidRPr="0048005D" w:rsidRDefault="008030AB" w:rsidP="0048005D">
      <w:pPr>
        <w:pStyle w:val="Heading1"/>
        <w:rPr>
          <w:rFonts w:eastAsia="Calibri"/>
          <w:lang w:eastAsia="en-US"/>
        </w:rPr>
      </w:pPr>
      <w:bookmarkStart w:id="16" w:name="_Toc163625217"/>
      <w:r>
        <w:rPr>
          <w:rFonts w:eastAsia="Calibri"/>
          <w:lang w:eastAsia="en-US"/>
        </w:rPr>
        <w:t xml:space="preserve">Training &amp; </w:t>
      </w:r>
      <w:r w:rsidR="003C2239" w:rsidRPr="0048005D">
        <w:rPr>
          <w:rFonts w:eastAsia="Calibri"/>
          <w:lang w:eastAsia="en-US"/>
        </w:rPr>
        <w:t>Lea</w:t>
      </w:r>
      <w:r w:rsidR="008575EA" w:rsidRPr="0048005D">
        <w:rPr>
          <w:rFonts w:eastAsia="Calibri"/>
          <w:lang w:eastAsia="en-US"/>
        </w:rPr>
        <w:t xml:space="preserve">ve </w:t>
      </w:r>
      <w:r w:rsidR="004D175C" w:rsidRPr="0048005D">
        <w:rPr>
          <w:rFonts w:eastAsia="Calibri"/>
          <w:lang w:eastAsia="en-US"/>
        </w:rPr>
        <w:t>Report</w:t>
      </w:r>
      <w:r w:rsidR="008575EA" w:rsidRPr="0048005D">
        <w:rPr>
          <w:rFonts w:eastAsia="Calibri"/>
          <w:lang w:eastAsia="en-US"/>
        </w:rPr>
        <w:t>:</w:t>
      </w:r>
      <w:bookmarkEnd w:id="16"/>
    </w:p>
    <w:p w14:paraId="2BDCF599" w14:textId="3FEAC5A2" w:rsidR="000F4EB1" w:rsidRPr="004962F4" w:rsidRDefault="00CE21FE" w:rsidP="004962F4">
      <w:pPr>
        <w:pStyle w:val="ListParagraph"/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Frank Feige, on planned Leave until Oct 2024</w:t>
      </w:r>
    </w:p>
    <w:p w14:paraId="436D5811" w14:textId="72685885" w:rsidR="00CE21FE" w:rsidRPr="0048005D" w:rsidRDefault="00CE21FE" w:rsidP="00497ECE">
      <w:pPr>
        <w:pStyle w:val="ListParagraph"/>
        <w:ind w:left="777"/>
        <w:rPr>
          <w:rFonts w:ascii="Arial" w:eastAsia="Calibri" w:hAnsi="Arial" w:cs="Arial"/>
          <w:lang w:eastAsia="en-US"/>
        </w:rPr>
      </w:pPr>
    </w:p>
    <w:p w14:paraId="042AAC39" w14:textId="77777777" w:rsidR="00EE09F4" w:rsidRDefault="00EE09F4" w:rsidP="00D17824">
      <w:pPr>
        <w:rPr>
          <w:rFonts w:ascii="Arial" w:eastAsia="Calibri" w:hAnsi="Arial" w:cs="Arial"/>
          <w:b/>
          <w:bCs/>
          <w:lang w:eastAsia="en-US"/>
        </w:rPr>
      </w:pPr>
    </w:p>
    <w:p w14:paraId="7B919990" w14:textId="2A8B4276" w:rsidR="006F2E54" w:rsidRDefault="006F2E54" w:rsidP="00D17824">
      <w:pPr>
        <w:rPr>
          <w:rFonts w:ascii="Arial" w:eastAsia="Calibri" w:hAnsi="Arial" w:cs="Arial"/>
          <w:b/>
          <w:bCs/>
          <w:lang w:eastAsia="en-US"/>
        </w:rPr>
      </w:pPr>
    </w:p>
    <w:p w14:paraId="28CF4733" w14:textId="77777777" w:rsidR="00CE21FE" w:rsidRDefault="00CE21FE" w:rsidP="00D17824">
      <w:pPr>
        <w:rPr>
          <w:rFonts w:ascii="Arial" w:eastAsia="Calibri" w:hAnsi="Arial" w:cs="Arial"/>
          <w:b/>
          <w:bCs/>
          <w:lang w:eastAsia="en-US"/>
        </w:rPr>
      </w:pPr>
    </w:p>
    <w:sectPr w:rsidR="00CE21FE" w:rsidSect="002B0C65">
      <w:headerReference w:type="default" r:id="rId17"/>
      <w:footerReference w:type="default" r:id="rId18"/>
      <w:pgSz w:w="11906" w:h="16838"/>
      <w:pgMar w:top="1276" w:right="680" w:bottom="1276" w:left="73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886E" w14:textId="77777777" w:rsidR="00E36608" w:rsidRDefault="00E36608">
      <w:r>
        <w:separator/>
      </w:r>
    </w:p>
  </w:endnote>
  <w:endnote w:type="continuationSeparator" w:id="0">
    <w:p w14:paraId="6A5C3018" w14:textId="77777777" w:rsidR="00E36608" w:rsidRDefault="00E3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63EE" w14:textId="19A92ACD" w:rsidR="00346E0B" w:rsidRDefault="00346E0B" w:rsidP="00133842">
    <w:pPr>
      <w:pStyle w:val="Footer"/>
      <w:tabs>
        <w:tab w:val="clear" w:pos="4153"/>
        <w:tab w:val="clear" w:pos="8306"/>
        <w:tab w:val="left" w:pos="765"/>
        <w:tab w:val="left" w:pos="8145"/>
        <w:tab w:val="right" w:pos="1048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40ECF" wp14:editId="5CFB5D2F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60000" cy="698400"/>
          <wp:effectExtent l="0" t="0" r="3175" b="6985"/>
          <wp:wrapNone/>
          <wp:docPr id="21021964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96430" name="Picture 21021964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862695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="00133842">
      <w:rPr>
        <w:noProof/>
      </w:rPr>
      <w:tab/>
    </w:r>
    <w:r w:rsidR="00133842">
      <w:rPr>
        <w:noProof/>
      </w:rPr>
      <w:tab/>
    </w:r>
  </w:p>
  <w:p w14:paraId="44ABD551" w14:textId="36C4E3B2" w:rsidR="00D7228C" w:rsidRPr="00C20032" w:rsidRDefault="00D7228C" w:rsidP="00383C0D">
    <w:pPr>
      <w:pStyle w:val="Footer"/>
      <w:tabs>
        <w:tab w:val="clear" w:pos="8306"/>
        <w:tab w:val="right" w:pos="10206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2C1B" w14:textId="77777777" w:rsidR="00E36608" w:rsidRDefault="00E36608">
      <w:r>
        <w:separator/>
      </w:r>
    </w:p>
  </w:footnote>
  <w:footnote w:type="continuationSeparator" w:id="0">
    <w:p w14:paraId="694334DE" w14:textId="77777777" w:rsidR="00E36608" w:rsidRDefault="00E3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F2AC" w14:textId="0C316201" w:rsidR="006E3AA9" w:rsidRPr="00781279" w:rsidRDefault="00C37034" w:rsidP="00781279">
    <w:pPr>
      <w:pStyle w:val="Header"/>
      <w:tabs>
        <w:tab w:val="clear" w:pos="4153"/>
        <w:tab w:val="clear" w:pos="8306"/>
        <w:tab w:val="left" w:pos="3300"/>
      </w:tabs>
    </w:pPr>
    <w:r>
      <w:rPr>
        <w:noProof/>
      </w:rPr>
      <w:drawing>
        <wp:inline distT="0" distB="0" distL="0" distR="0" wp14:anchorId="19FAE7AF" wp14:editId="6BD3FA60">
          <wp:extent cx="2076450" cy="72156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359" cy="728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279">
      <w:tab/>
    </w:r>
    <w:r w:rsidR="006E3AA9">
      <w:t>Facilities</w:t>
    </w:r>
    <w:r w:rsidR="000413F9">
      <w:t xml:space="preserve"> and Infrastructure Renewal</w:t>
    </w:r>
    <w:r w:rsidR="001A650F">
      <w:t>: Facilities</w:t>
    </w:r>
    <w:r w:rsidR="006E3AA9">
      <w:t xml:space="preserve"> Report </w:t>
    </w:r>
    <w:r w:rsidR="00D21105">
      <w:t>March</w:t>
    </w:r>
    <w:r w:rsidR="006E3AA9">
      <w:t xml:space="preserve"> 2024</w:t>
    </w:r>
    <w:r w:rsidR="00E50CF7">
      <w:tab/>
    </w:r>
    <w:r w:rsidR="00E50CF7">
      <w:tab/>
      <w:t xml:space="preserve">Completed by: Matthew Sansom, </w:t>
    </w:r>
    <w:r w:rsidR="00414AD0">
      <w:t>12/06</w:t>
    </w:r>
    <w:r w:rsidR="00E50CF7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5EC"/>
    <w:multiLevelType w:val="hybridMultilevel"/>
    <w:tmpl w:val="1C4E4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DD0"/>
    <w:multiLevelType w:val="hybridMultilevel"/>
    <w:tmpl w:val="EFE02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5247"/>
    <w:multiLevelType w:val="hybridMultilevel"/>
    <w:tmpl w:val="723AAE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1479"/>
    <w:multiLevelType w:val="hybridMultilevel"/>
    <w:tmpl w:val="2DFEBC0C"/>
    <w:lvl w:ilvl="0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2DDD3902"/>
    <w:multiLevelType w:val="hybridMultilevel"/>
    <w:tmpl w:val="9F200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F103F"/>
    <w:multiLevelType w:val="hybridMultilevel"/>
    <w:tmpl w:val="57B66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F65"/>
    <w:multiLevelType w:val="hybridMultilevel"/>
    <w:tmpl w:val="30CE9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61D04"/>
    <w:multiLevelType w:val="hybridMultilevel"/>
    <w:tmpl w:val="C7FEE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504A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A31F4B"/>
    <w:multiLevelType w:val="hybridMultilevel"/>
    <w:tmpl w:val="B81C9D1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22C20AE"/>
    <w:multiLevelType w:val="hybridMultilevel"/>
    <w:tmpl w:val="E8B03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2C1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2A3161"/>
    <w:multiLevelType w:val="hybridMultilevel"/>
    <w:tmpl w:val="5DDAFC6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457985417">
    <w:abstractNumId w:val="9"/>
  </w:num>
  <w:num w:numId="2" w16cid:durableId="786200887">
    <w:abstractNumId w:val="1"/>
  </w:num>
  <w:num w:numId="3" w16cid:durableId="24135087">
    <w:abstractNumId w:val="2"/>
  </w:num>
  <w:num w:numId="4" w16cid:durableId="305548033">
    <w:abstractNumId w:val="3"/>
  </w:num>
  <w:num w:numId="5" w16cid:durableId="547685477">
    <w:abstractNumId w:val="10"/>
  </w:num>
  <w:num w:numId="6" w16cid:durableId="1335382729">
    <w:abstractNumId w:val="4"/>
  </w:num>
  <w:num w:numId="7" w16cid:durableId="243490603">
    <w:abstractNumId w:val="6"/>
  </w:num>
  <w:num w:numId="8" w16cid:durableId="514420682">
    <w:abstractNumId w:val="12"/>
  </w:num>
  <w:num w:numId="9" w16cid:durableId="1637643493">
    <w:abstractNumId w:val="5"/>
  </w:num>
  <w:num w:numId="10" w16cid:durableId="372462158">
    <w:abstractNumId w:val="7"/>
  </w:num>
  <w:num w:numId="11" w16cid:durableId="2010791498">
    <w:abstractNumId w:val="11"/>
  </w:num>
  <w:num w:numId="12" w16cid:durableId="1501579917">
    <w:abstractNumId w:val="8"/>
  </w:num>
  <w:num w:numId="13" w16cid:durableId="13398905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B2"/>
    <w:rsid w:val="00000CBB"/>
    <w:rsid w:val="00000CE8"/>
    <w:rsid w:val="00000E2F"/>
    <w:rsid w:val="00001645"/>
    <w:rsid w:val="00001815"/>
    <w:rsid w:val="00001B36"/>
    <w:rsid w:val="00001EDD"/>
    <w:rsid w:val="00002192"/>
    <w:rsid w:val="0000259D"/>
    <w:rsid w:val="000036AA"/>
    <w:rsid w:val="00004FEF"/>
    <w:rsid w:val="0000554A"/>
    <w:rsid w:val="00005778"/>
    <w:rsid w:val="000062E3"/>
    <w:rsid w:val="00006CBC"/>
    <w:rsid w:val="0000788F"/>
    <w:rsid w:val="00010902"/>
    <w:rsid w:val="00010E06"/>
    <w:rsid w:val="00010EAC"/>
    <w:rsid w:val="0001201B"/>
    <w:rsid w:val="000123A7"/>
    <w:rsid w:val="000126F3"/>
    <w:rsid w:val="00014890"/>
    <w:rsid w:val="000158C8"/>
    <w:rsid w:val="00015BD8"/>
    <w:rsid w:val="00016616"/>
    <w:rsid w:val="00016D7A"/>
    <w:rsid w:val="00020911"/>
    <w:rsid w:val="00021B81"/>
    <w:rsid w:val="00022917"/>
    <w:rsid w:val="000242BD"/>
    <w:rsid w:val="0002508A"/>
    <w:rsid w:val="00027054"/>
    <w:rsid w:val="00030501"/>
    <w:rsid w:val="00030DD2"/>
    <w:rsid w:val="000312CC"/>
    <w:rsid w:val="00031F7B"/>
    <w:rsid w:val="0003256F"/>
    <w:rsid w:val="00032C4A"/>
    <w:rsid w:val="00032DF4"/>
    <w:rsid w:val="00032E61"/>
    <w:rsid w:val="00033486"/>
    <w:rsid w:val="00034070"/>
    <w:rsid w:val="0003411A"/>
    <w:rsid w:val="00035618"/>
    <w:rsid w:val="00035A04"/>
    <w:rsid w:val="00035E60"/>
    <w:rsid w:val="00036D6C"/>
    <w:rsid w:val="00037699"/>
    <w:rsid w:val="00037760"/>
    <w:rsid w:val="00037C2A"/>
    <w:rsid w:val="00037EA4"/>
    <w:rsid w:val="000401AA"/>
    <w:rsid w:val="000409C4"/>
    <w:rsid w:val="000412CF"/>
    <w:rsid w:val="000413F9"/>
    <w:rsid w:val="000427FC"/>
    <w:rsid w:val="00043062"/>
    <w:rsid w:val="000432BC"/>
    <w:rsid w:val="00043562"/>
    <w:rsid w:val="00043C9E"/>
    <w:rsid w:val="00044C36"/>
    <w:rsid w:val="00044EE5"/>
    <w:rsid w:val="000459A0"/>
    <w:rsid w:val="00046576"/>
    <w:rsid w:val="00050B6B"/>
    <w:rsid w:val="00051C32"/>
    <w:rsid w:val="00052187"/>
    <w:rsid w:val="00052305"/>
    <w:rsid w:val="00052CA3"/>
    <w:rsid w:val="00052F18"/>
    <w:rsid w:val="000535D8"/>
    <w:rsid w:val="00053942"/>
    <w:rsid w:val="0005490A"/>
    <w:rsid w:val="00055D18"/>
    <w:rsid w:val="00057044"/>
    <w:rsid w:val="00057C88"/>
    <w:rsid w:val="000610A0"/>
    <w:rsid w:val="0006117E"/>
    <w:rsid w:val="00061280"/>
    <w:rsid w:val="00062B15"/>
    <w:rsid w:val="00063518"/>
    <w:rsid w:val="000636BF"/>
    <w:rsid w:val="000639FF"/>
    <w:rsid w:val="000640E8"/>
    <w:rsid w:val="00064FC0"/>
    <w:rsid w:val="00065AD2"/>
    <w:rsid w:val="00066144"/>
    <w:rsid w:val="00067923"/>
    <w:rsid w:val="00067C54"/>
    <w:rsid w:val="00067DA7"/>
    <w:rsid w:val="0007165E"/>
    <w:rsid w:val="0007174F"/>
    <w:rsid w:val="00071D5D"/>
    <w:rsid w:val="000721A8"/>
    <w:rsid w:val="000729B1"/>
    <w:rsid w:val="00072FC9"/>
    <w:rsid w:val="00073419"/>
    <w:rsid w:val="000745BA"/>
    <w:rsid w:val="00075759"/>
    <w:rsid w:val="00075BAC"/>
    <w:rsid w:val="00075EA8"/>
    <w:rsid w:val="0007793B"/>
    <w:rsid w:val="00080049"/>
    <w:rsid w:val="000803D3"/>
    <w:rsid w:val="000811C3"/>
    <w:rsid w:val="00081C78"/>
    <w:rsid w:val="00082EB5"/>
    <w:rsid w:val="000831E9"/>
    <w:rsid w:val="00083D6C"/>
    <w:rsid w:val="0008432F"/>
    <w:rsid w:val="00085204"/>
    <w:rsid w:val="000864AB"/>
    <w:rsid w:val="00087411"/>
    <w:rsid w:val="0008778F"/>
    <w:rsid w:val="00087ACA"/>
    <w:rsid w:val="00091440"/>
    <w:rsid w:val="00091B31"/>
    <w:rsid w:val="00091C3D"/>
    <w:rsid w:val="000926C5"/>
    <w:rsid w:val="0009299A"/>
    <w:rsid w:val="00093115"/>
    <w:rsid w:val="000931BC"/>
    <w:rsid w:val="00093F31"/>
    <w:rsid w:val="00095217"/>
    <w:rsid w:val="0009558D"/>
    <w:rsid w:val="000969BB"/>
    <w:rsid w:val="000971A1"/>
    <w:rsid w:val="000A05D8"/>
    <w:rsid w:val="000A0969"/>
    <w:rsid w:val="000A0ECC"/>
    <w:rsid w:val="000A1FD9"/>
    <w:rsid w:val="000A2F53"/>
    <w:rsid w:val="000A31E1"/>
    <w:rsid w:val="000A4992"/>
    <w:rsid w:val="000A5337"/>
    <w:rsid w:val="000A5FBC"/>
    <w:rsid w:val="000A678F"/>
    <w:rsid w:val="000A7DDF"/>
    <w:rsid w:val="000B0700"/>
    <w:rsid w:val="000B0BB4"/>
    <w:rsid w:val="000B16D4"/>
    <w:rsid w:val="000B1AD4"/>
    <w:rsid w:val="000B38FF"/>
    <w:rsid w:val="000B3EE9"/>
    <w:rsid w:val="000B40D4"/>
    <w:rsid w:val="000B424D"/>
    <w:rsid w:val="000B57E5"/>
    <w:rsid w:val="000B5D09"/>
    <w:rsid w:val="000B6048"/>
    <w:rsid w:val="000B69F5"/>
    <w:rsid w:val="000B6A0C"/>
    <w:rsid w:val="000B6E4E"/>
    <w:rsid w:val="000B6FC8"/>
    <w:rsid w:val="000B70D8"/>
    <w:rsid w:val="000B71E1"/>
    <w:rsid w:val="000B7D6D"/>
    <w:rsid w:val="000C076F"/>
    <w:rsid w:val="000C0F96"/>
    <w:rsid w:val="000C1DA4"/>
    <w:rsid w:val="000C1FF0"/>
    <w:rsid w:val="000C3CAA"/>
    <w:rsid w:val="000C4572"/>
    <w:rsid w:val="000C489F"/>
    <w:rsid w:val="000C6F98"/>
    <w:rsid w:val="000D0B27"/>
    <w:rsid w:val="000D129C"/>
    <w:rsid w:val="000D1C58"/>
    <w:rsid w:val="000D261D"/>
    <w:rsid w:val="000D3B48"/>
    <w:rsid w:val="000D3FB7"/>
    <w:rsid w:val="000D4300"/>
    <w:rsid w:val="000D43A4"/>
    <w:rsid w:val="000D4A94"/>
    <w:rsid w:val="000D4B29"/>
    <w:rsid w:val="000D5B7E"/>
    <w:rsid w:val="000D6A2D"/>
    <w:rsid w:val="000D771E"/>
    <w:rsid w:val="000E1678"/>
    <w:rsid w:val="000E20C5"/>
    <w:rsid w:val="000E2C74"/>
    <w:rsid w:val="000E377B"/>
    <w:rsid w:val="000E3E97"/>
    <w:rsid w:val="000E586C"/>
    <w:rsid w:val="000E5C48"/>
    <w:rsid w:val="000E68C6"/>
    <w:rsid w:val="000E6EA3"/>
    <w:rsid w:val="000F0176"/>
    <w:rsid w:val="000F03CB"/>
    <w:rsid w:val="000F1D70"/>
    <w:rsid w:val="000F25A9"/>
    <w:rsid w:val="000F40E5"/>
    <w:rsid w:val="000F4E3D"/>
    <w:rsid w:val="000F4EB1"/>
    <w:rsid w:val="000F5EBD"/>
    <w:rsid w:val="000F7324"/>
    <w:rsid w:val="000F76A1"/>
    <w:rsid w:val="0010004B"/>
    <w:rsid w:val="001005DE"/>
    <w:rsid w:val="001006C7"/>
    <w:rsid w:val="00102699"/>
    <w:rsid w:val="0010287F"/>
    <w:rsid w:val="00102CDA"/>
    <w:rsid w:val="00102E00"/>
    <w:rsid w:val="001034E2"/>
    <w:rsid w:val="00103EFC"/>
    <w:rsid w:val="0010444C"/>
    <w:rsid w:val="001046E6"/>
    <w:rsid w:val="00105A74"/>
    <w:rsid w:val="0010626E"/>
    <w:rsid w:val="001067A8"/>
    <w:rsid w:val="0010689B"/>
    <w:rsid w:val="00107447"/>
    <w:rsid w:val="00107694"/>
    <w:rsid w:val="00110CD0"/>
    <w:rsid w:val="00112657"/>
    <w:rsid w:val="00112ADA"/>
    <w:rsid w:val="00113D80"/>
    <w:rsid w:val="00115D0F"/>
    <w:rsid w:val="001173A3"/>
    <w:rsid w:val="00117C55"/>
    <w:rsid w:val="00121829"/>
    <w:rsid w:val="00122B70"/>
    <w:rsid w:val="00122D6D"/>
    <w:rsid w:val="001235F4"/>
    <w:rsid w:val="00124179"/>
    <w:rsid w:val="00124F39"/>
    <w:rsid w:val="00125B19"/>
    <w:rsid w:val="0012619C"/>
    <w:rsid w:val="00126CE0"/>
    <w:rsid w:val="00126D36"/>
    <w:rsid w:val="0013098F"/>
    <w:rsid w:val="001309F5"/>
    <w:rsid w:val="00131F7A"/>
    <w:rsid w:val="00132D5C"/>
    <w:rsid w:val="00133842"/>
    <w:rsid w:val="00133D9B"/>
    <w:rsid w:val="00133DE1"/>
    <w:rsid w:val="00134206"/>
    <w:rsid w:val="00134E01"/>
    <w:rsid w:val="00135730"/>
    <w:rsid w:val="00135AC7"/>
    <w:rsid w:val="00137F41"/>
    <w:rsid w:val="00140B15"/>
    <w:rsid w:val="00141418"/>
    <w:rsid w:val="0014171D"/>
    <w:rsid w:val="00141DDE"/>
    <w:rsid w:val="00142200"/>
    <w:rsid w:val="00142D9A"/>
    <w:rsid w:val="00142E8C"/>
    <w:rsid w:val="00142FC8"/>
    <w:rsid w:val="001454F3"/>
    <w:rsid w:val="00146E27"/>
    <w:rsid w:val="00146FB6"/>
    <w:rsid w:val="0014732E"/>
    <w:rsid w:val="00147BE1"/>
    <w:rsid w:val="00147F5E"/>
    <w:rsid w:val="0015084F"/>
    <w:rsid w:val="00151701"/>
    <w:rsid w:val="001518F3"/>
    <w:rsid w:val="00153C01"/>
    <w:rsid w:val="00153C11"/>
    <w:rsid w:val="00153EBD"/>
    <w:rsid w:val="00156153"/>
    <w:rsid w:val="00156D88"/>
    <w:rsid w:val="001574AC"/>
    <w:rsid w:val="00157782"/>
    <w:rsid w:val="00157BF8"/>
    <w:rsid w:val="00157D6D"/>
    <w:rsid w:val="00160C0E"/>
    <w:rsid w:val="00161402"/>
    <w:rsid w:val="00161466"/>
    <w:rsid w:val="00162923"/>
    <w:rsid w:val="00163662"/>
    <w:rsid w:val="001637E7"/>
    <w:rsid w:val="00164543"/>
    <w:rsid w:val="00165F6B"/>
    <w:rsid w:val="001660A3"/>
    <w:rsid w:val="00166103"/>
    <w:rsid w:val="00166412"/>
    <w:rsid w:val="00166528"/>
    <w:rsid w:val="001665DA"/>
    <w:rsid w:val="00166EAE"/>
    <w:rsid w:val="00167D43"/>
    <w:rsid w:val="001715EC"/>
    <w:rsid w:val="00171852"/>
    <w:rsid w:val="00173999"/>
    <w:rsid w:val="00173C45"/>
    <w:rsid w:val="00174D1B"/>
    <w:rsid w:val="00175B83"/>
    <w:rsid w:val="0018057A"/>
    <w:rsid w:val="0018287C"/>
    <w:rsid w:val="0018311A"/>
    <w:rsid w:val="001846F7"/>
    <w:rsid w:val="0018543C"/>
    <w:rsid w:val="001857DA"/>
    <w:rsid w:val="00185C92"/>
    <w:rsid w:val="001879E9"/>
    <w:rsid w:val="0019053E"/>
    <w:rsid w:val="001905FF"/>
    <w:rsid w:val="00191640"/>
    <w:rsid w:val="00191865"/>
    <w:rsid w:val="001921FF"/>
    <w:rsid w:val="00193910"/>
    <w:rsid w:val="00194CD2"/>
    <w:rsid w:val="00194F9A"/>
    <w:rsid w:val="00195283"/>
    <w:rsid w:val="0019540B"/>
    <w:rsid w:val="0019545F"/>
    <w:rsid w:val="00195B6F"/>
    <w:rsid w:val="00196599"/>
    <w:rsid w:val="00197962"/>
    <w:rsid w:val="001A09C5"/>
    <w:rsid w:val="001A123E"/>
    <w:rsid w:val="001A21EA"/>
    <w:rsid w:val="001A2647"/>
    <w:rsid w:val="001A337F"/>
    <w:rsid w:val="001A469D"/>
    <w:rsid w:val="001A4804"/>
    <w:rsid w:val="001A5962"/>
    <w:rsid w:val="001A59EB"/>
    <w:rsid w:val="001A650F"/>
    <w:rsid w:val="001A68CD"/>
    <w:rsid w:val="001A6E63"/>
    <w:rsid w:val="001A6ECB"/>
    <w:rsid w:val="001A7359"/>
    <w:rsid w:val="001B0AC6"/>
    <w:rsid w:val="001B0F0A"/>
    <w:rsid w:val="001B0F26"/>
    <w:rsid w:val="001B1B8E"/>
    <w:rsid w:val="001B1C7F"/>
    <w:rsid w:val="001B1EC3"/>
    <w:rsid w:val="001B2CE4"/>
    <w:rsid w:val="001B307B"/>
    <w:rsid w:val="001B31A7"/>
    <w:rsid w:val="001B5175"/>
    <w:rsid w:val="001B58EC"/>
    <w:rsid w:val="001B67E3"/>
    <w:rsid w:val="001B6E22"/>
    <w:rsid w:val="001B7B42"/>
    <w:rsid w:val="001C0BF5"/>
    <w:rsid w:val="001C12EF"/>
    <w:rsid w:val="001C147F"/>
    <w:rsid w:val="001C1692"/>
    <w:rsid w:val="001C1853"/>
    <w:rsid w:val="001C1912"/>
    <w:rsid w:val="001C2AA3"/>
    <w:rsid w:val="001C3B23"/>
    <w:rsid w:val="001C40F1"/>
    <w:rsid w:val="001C4C6C"/>
    <w:rsid w:val="001C4F60"/>
    <w:rsid w:val="001C5A43"/>
    <w:rsid w:val="001C5E74"/>
    <w:rsid w:val="001C61AD"/>
    <w:rsid w:val="001C6C13"/>
    <w:rsid w:val="001D0621"/>
    <w:rsid w:val="001D0DBE"/>
    <w:rsid w:val="001D2A97"/>
    <w:rsid w:val="001D2CCA"/>
    <w:rsid w:val="001D2D5A"/>
    <w:rsid w:val="001D2DFE"/>
    <w:rsid w:val="001D43D5"/>
    <w:rsid w:val="001D4BF7"/>
    <w:rsid w:val="001D5360"/>
    <w:rsid w:val="001D56A2"/>
    <w:rsid w:val="001D5B9A"/>
    <w:rsid w:val="001D626A"/>
    <w:rsid w:val="001D76B0"/>
    <w:rsid w:val="001D7B22"/>
    <w:rsid w:val="001E0B58"/>
    <w:rsid w:val="001E0E9F"/>
    <w:rsid w:val="001E1A01"/>
    <w:rsid w:val="001E1D7F"/>
    <w:rsid w:val="001E2BC1"/>
    <w:rsid w:val="001E2EE7"/>
    <w:rsid w:val="001E3025"/>
    <w:rsid w:val="001E4377"/>
    <w:rsid w:val="001E4663"/>
    <w:rsid w:val="001E4A82"/>
    <w:rsid w:val="001E5ADA"/>
    <w:rsid w:val="001E673A"/>
    <w:rsid w:val="001E7946"/>
    <w:rsid w:val="001E7B21"/>
    <w:rsid w:val="001E7EEE"/>
    <w:rsid w:val="001F033B"/>
    <w:rsid w:val="001F0638"/>
    <w:rsid w:val="001F07B6"/>
    <w:rsid w:val="001F136A"/>
    <w:rsid w:val="001F1BE0"/>
    <w:rsid w:val="001F1D7A"/>
    <w:rsid w:val="001F2360"/>
    <w:rsid w:val="001F2A1F"/>
    <w:rsid w:val="001F2C58"/>
    <w:rsid w:val="001F30EA"/>
    <w:rsid w:val="001F32F3"/>
    <w:rsid w:val="001F4F54"/>
    <w:rsid w:val="001F523E"/>
    <w:rsid w:val="001F553F"/>
    <w:rsid w:val="001F5D8B"/>
    <w:rsid w:val="001F5F3A"/>
    <w:rsid w:val="001F600E"/>
    <w:rsid w:val="001F61B6"/>
    <w:rsid w:val="001F65A9"/>
    <w:rsid w:val="001F70FB"/>
    <w:rsid w:val="001F75E7"/>
    <w:rsid w:val="001F7889"/>
    <w:rsid w:val="00200612"/>
    <w:rsid w:val="0020162D"/>
    <w:rsid w:val="002024E2"/>
    <w:rsid w:val="00202C96"/>
    <w:rsid w:val="0020317C"/>
    <w:rsid w:val="002038AB"/>
    <w:rsid w:val="00203A59"/>
    <w:rsid w:val="00204589"/>
    <w:rsid w:val="00204D0F"/>
    <w:rsid w:val="00205085"/>
    <w:rsid w:val="00205366"/>
    <w:rsid w:val="00205D26"/>
    <w:rsid w:val="00207402"/>
    <w:rsid w:val="002103F6"/>
    <w:rsid w:val="00210681"/>
    <w:rsid w:val="00210C08"/>
    <w:rsid w:val="002110A3"/>
    <w:rsid w:val="00211164"/>
    <w:rsid w:val="00211FC0"/>
    <w:rsid w:val="002123CB"/>
    <w:rsid w:val="002134D2"/>
    <w:rsid w:val="00214302"/>
    <w:rsid w:val="002149FC"/>
    <w:rsid w:val="00214BDA"/>
    <w:rsid w:val="00215CA5"/>
    <w:rsid w:val="00216788"/>
    <w:rsid w:val="0021715B"/>
    <w:rsid w:val="00221605"/>
    <w:rsid w:val="002226EE"/>
    <w:rsid w:val="00222F8B"/>
    <w:rsid w:val="00223572"/>
    <w:rsid w:val="00223673"/>
    <w:rsid w:val="0022383B"/>
    <w:rsid w:val="00223A7F"/>
    <w:rsid w:val="002256E1"/>
    <w:rsid w:val="00226496"/>
    <w:rsid w:val="0022743F"/>
    <w:rsid w:val="00230BDB"/>
    <w:rsid w:val="0023135A"/>
    <w:rsid w:val="00231962"/>
    <w:rsid w:val="00233CE8"/>
    <w:rsid w:val="00234790"/>
    <w:rsid w:val="0023492E"/>
    <w:rsid w:val="00236350"/>
    <w:rsid w:val="0023770E"/>
    <w:rsid w:val="002405B0"/>
    <w:rsid w:val="0024173A"/>
    <w:rsid w:val="00241A23"/>
    <w:rsid w:val="00242BAF"/>
    <w:rsid w:val="00244BBB"/>
    <w:rsid w:val="00245D70"/>
    <w:rsid w:val="00250217"/>
    <w:rsid w:val="0025036E"/>
    <w:rsid w:val="00250908"/>
    <w:rsid w:val="0025090A"/>
    <w:rsid w:val="00250B55"/>
    <w:rsid w:val="0025100B"/>
    <w:rsid w:val="0025178D"/>
    <w:rsid w:val="00251DC1"/>
    <w:rsid w:val="00252DD7"/>
    <w:rsid w:val="00254225"/>
    <w:rsid w:val="00255D44"/>
    <w:rsid w:val="00256964"/>
    <w:rsid w:val="002571E9"/>
    <w:rsid w:val="00260078"/>
    <w:rsid w:val="0026009E"/>
    <w:rsid w:val="0026059A"/>
    <w:rsid w:val="00260B1A"/>
    <w:rsid w:val="00261047"/>
    <w:rsid w:val="00261BC2"/>
    <w:rsid w:val="00262C63"/>
    <w:rsid w:val="002634C7"/>
    <w:rsid w:val="00264D3E"/>
    <w:rsid w:val="002665BC"/>
    <w:rsid w:val="002679D2"/>
    <w:rsid w:val="00267B8C"/>
    <w:rsid w:val="00267D6D"/>
    <w:rsid w:val="00267E43"/>
    <w:rsid w:val="0027136B"/>
    <w:rsid w:val="00272030"/>
    <w:rsid w:val="0027233F"/>
    <w:rsid w:val="00274D15"/>
    <w:rsid w:val="002755FB"/>
    <w:rsid w:val="00275A75"/>
    <w:rsid w:val="00276158"/>
    <w:rsid w:val="00276952"/>
    <w:rsid w:val="00277048"/>
    <w:rsid w:val="002771D7"/>
    <w:rsid w:val="002774F0"/>
    <w:rsid w:val="00277D13"/>
    <w:rsid w:val="00277D19"/>
    <w:rsid w:val="00280599"/>
    <w:rsid w:val="0028136C"/>
    <w:rsid w:val="002816E5"/>
    <w:rsid w:val="002829EE"/>
    <w:rsid w:val="002831CF"/>
    <w:rsid w:val="00283860"/>
    <w:rsid w:val="0028395D"/>
    <w:rsid w:val="00284B9D"/>
    <w:rsid w:val="00285B78"/>
    <w:rsid w:val="00285F40"/>
    <w:rsid w:val="002863D7"/>
    <w:rsid w:val="002875CA"/>
    <w:rsid w:val="00287AD9"/>
    <w:rsid w:val="00290590"/>
    <w:rsid w:val="00292602"/>
    <w:rsid w:val="00292718"/>
    <w:rsid w:val="00292C06"/>
    <w:rsid w:val="00292C0E"/>
    <w:rsid w:val="002937C4"/>
    <w:rsid w:val="00295359"/>
    <w:rsid w:val="002955A7"/>
    <w:rsid w:val="00296A43"/>
    <w:rsid w:val="0029716F"/>
    <w:rsid w:val="00297413"/>
    <w:rsid w:val="002A0301"/>
    <w:rsid w:val="002A041B"/>
    <w:rsid w:val="002A1456"/>
    <w:rsid w:val="002A2ABA"/>
    <w:rsid w:val="002A2BC1"/>
    <w:rsid w:val="002A2EA0"/>
    <w:rsid w:val="002A48A2"/>
    <w:rsid w:val="002A4B51"/>
    <w:rsid w:val="002A52BA"/>
    <w:rsid w:val="002B07C2"/>
    <w:rsid w:val="002B0C1F"/>
    <w:rsid w:val="002B0C65"/>
    <w:rsid w:val="002B0D6C"/>
    <w:rsid w:val="002B0E33"/>
    <w:rsid w:val="002B2C01"/>
    <w:rsid w:val="002B2F5D"/>
    <w:rsid w:val="002B3300"/>
    <w:rsid w:val="002B6639"/>
    <w:rsid w:val="002B6849"/>
    <w:rsid w:val="002B7760"/>
    <w:rsid w:val="002C00BA"/>
    <w:rsid w:val="002C1167"/>
    <w:rsid w:val="002C16C9"/>
    <w:rsid w:val="002C3E28"/>
    <w:rsid w:val="002C4164"/>
    <w:rsid w:val="002C4229"/>
    <w:rsid w:val="002C42A7"/>
    <w:rsid w:val="002C562F"/>
    <w:rsid w:val="002C56CB"/>
    <w:rsid w:val="002C5888"/>
    <w:rsid w:val="002C5CFE"/>
    <w:rsid w:val="002C73DF"/>
    <w:rsid w:val="002C7B4A"/>
    <w:rsid w:val="002D0924"/>
    <w:rsid w:val="002D0955"/>
    <w:rsid w:val="002D1AD9"/>
    <w:rsid w:val="002D1E16"/>
    <w:rsid w:val="002D1F53"/>
    <w:rsid w:val="002D2C37"/>
    <w:rsid w:val="002D2DB8"/>
    <w:rsid w:val="002D2FEE"/>
    <w:rsid w:val="002D450D"/>
    <w:rsid w:val="002D4858"/>
    <w:rsid w:val="002D5076"/>
    <w:rsid w:val="002D55A0"/>
    <w:rsid w:val="002D5846"/>
    <w:rsid w:val="002D589C"/>
    <w:rsid w:val="002D5D23"/>
    <w:rsid w:val="002D5FCE"/>
    <w:rsid w:val="002D69E3"/>
    <w:rsid w:val="002D6B45"/>
    <w:rsid w:val="002D7CF4"/>
    <w:rsid w:val="002E002E"/>
    <w:rsid w:val="002E0338"/>
    <w:rsid w:val="002E15FF"/>
    <w:rsid w:val="002E378D"/>
    <w:rsid w:val="002E4225"/>
    <w:rsid w:val="002E490F"/>
    <w:rsid w:val="002E53B7"/>
    <w:rsid w:val="002E5AD9"/>
    <w:rsid w:val="002E5BBE"/>
    <w:rsid w:val="002E6694"/>
    <w:rsid w:val="002E795A"/>
    <w:rsid w:val="002E7C4C"/>
    <w:rsid w:val="002F071D"/>
    <w:rsid w:val="002F09EB"/>
    <w:rsid w:val="002F0C16"/>
    <w:rsid w:val="002F0F7C"/>
    <w:rsid w:val="002F12FA"/>
    <w:rsid w:val="002F1A7A"/>
    <w:rsid w:val="002F1EE8"/>
    <w:rsid w:val="002F203E"/>
    <w:rsid w:val="002F3C66"/>
    <w:rsid w:val="002F3CF7"/>
    <w:rsid w:val="002F4843"/>
    <w:rsid w:val="002F5561"/>
    <w:rsid w:val="002F57C6"/>
    <w:rsid w:val="002F5D70"/>
    <w:rsid w:val="002F6190"/>
    <w:rsid w:val="002F6647"/>
    <w:rsid w:val="002F6CA0"/>
    <w:rsid w:val="002F7D94"/>
    <w:rsid w:val="002F7EC9"/>
    <w:rsid w:val="003001B5"/>
    <w:rsid w:val="00300433"/>
    <w:rsid w:val="00301816"/>
    <w:rsid w:val="00301E99"/>
    <w:rsid w:val="00302A82"/>
    <w:rsid w:val="00302C8D"/>
    <w:rsid w:val="003031BB"/>
    <w:rsid w:val="003044C3"/>
    <w:rsid w:val="00304730"/>
    <w:rsid w:val="00305030"/>
    <w:rsid w:val="0030662F"/>
    <w:rsid w:val="00307365"/>
    <w:rsid w:val="0030787E"/>
    <w:rsid w:val="003112E0"/>
    <w:rsid w:val="00311AE0"/>
    <w:rsid w:val="00311EA0"/>
    <w:rsid w:val="00312914"/>
    <w:rsid w:val="003132CA"/>
    <w:rsid w:val="00313C02"/>
    <w:rsid w:val="00314476"/>
    <w:rsid w:val="003144C8"/>
    <w:rsid w:val="00315065"/>
    <w:rsid w:val="00315DCF"/>
    <w:rsid w:val="00316062"/>
    <w:rsid w:val="00316C35"/>
    <w:rsid w:val="00317DAC"/>
    <w:rsid w:val="00317F84"/>
    <w:rsid w:val="0032020C"/>
    <w:rsid w:val="00320F86"/>
    <w:rsid w:val="003237B2"/>
    <w:rsid w:val="00323FBC"/>
    <w:rsid w:val="003240C7"/>
    <w:rsid w:val="003242BA"/>
    <w:rsid w:val="003247E6"/>
    <w:rsid w:val="00324ABA"/>
    <w:rsid w:val="0032503D"/>
    <w:rsid w:val="003254B3"/>
    <w:rsid w:val="00325FB3"/>
    <w:rsid w:val="003269A4"/>
    <w:rsid w:val="0032752B"/>
    <w:rsid w:val="00330548"/>
    <w:rsid w:val="003307E5"/>
    <w:rsid w:val="003307F2"/>
    <w:rsid w:val="00331CEE"/>
    <w:rsid w:val="00332F74"/>
    <w:rsid w:val="00334B11"/>
    <w:rsid w:val="00335001"/>
    <w:rsid w:val="0033577B"/>
    <w:rsid w:val="00336934"/>
    <w:rsid w:val="00336C94"/>
    <w:rsid w:val="00337F16"/>
    <w:rsid w:val="003400C6"/>
    <w:rsid w:val="0034048C"/>
    <w:rsid w:val="00341452"/>
    <w:rsid w:val="0034257A"/>
    <w:rsid w:val="00342A09"/>
    <w:rsid w:val="00342C8A"/>
    <w:rsid w:val="0034385B"/>
    <w:rsid w:val="00343918"/>
    <w:rsid w:val="0034401D"/>
    <w:rsid w:val="00344B5D"/>
    <w:rsid w:val="00344BF5"/>
    <w:rsid w:val="00345390"/>
    <w:rsid w:val="003466E4"/>
    <w:rsid w:val="003468BE"/>
    <w:rsid w:val="00346915"/>
    <w:rsid w:val="00346E0B"/>
    <w:rsid w:val="00346F2B"/>
    <w:rsid w:val="003479E0"/>
    <w:rsid w:val="003500FA"/>
    <w:rsid w:val="00350717"/>
    <w:rsid w:val="00352086"/>
    <w:rsid w:val="00353013"/>
    <w:rsid w:val="00355CA3"/>
    <w:rsid w:val="00355DAC"/>
    <w:rsid w:val="00356681"/>
    <w:rsid w:val="003576B9"/>
    <w:rsid w:val="00360E1E"/>
    <w:rsid w:val="00361254"/>
    <w:rsid w:val="003615CF"/>
    <w:rsid w:val="00362B6E"/>
    <w:rsid w:val="003635AD"/>
    <w:rsid w:val="0036473F"/>
    <w:rsid w:val="00364BE1"/>
    <w:rsid w:val="00364C8F"/>
    <w:rsid w:val="0036579B"/>
    <w:rsid w:val="003662ED"/>
    <w:rsid w:val="00366914"/>
    <w:rsid w:val="00366A27"/>
    <w:rsid w:val="0036719F"/>
    <w:rsid w:val="003672B5"/>
    <w:rsid w:val="003673C7"/>
    <w:rsid w:val="00367773"/>
    <w:rsid w:val="00367B0F"/>
    <w:rsid w:val="00367B30"/>
    <w:rsid w:val="00367EB5"/>
    <w:rsid w:val="00370D09"/>
    <w:rsid w:val="00371923"/>
    <w:rsid w:val="00371EA3"/>
    <w:rsid w:val="00371F11"/>
    <w:rsid w:val="00373F67"/>
    <w:rsid w:val="003754F7"/>
    <w:rsid w:val="00375F18"/>
    <w:rsid w:val="003765E9"/>
    <w:rsid w:val="0037690D"/>
    <w:rsid w:val="00376CDC"/>
    <w:rsid w:val="0037722F"/>
    <w:rsid w:val="0037731D"/>
    <w:rsid w:val="00377654"/>
    <w:rsid w:val="00377B8C"/>
    <w:rsid w:val="00380525"/>
    <w:rsid w:val="00380C69"/>
    <w:rsid w:val="00382915"/>
    <w:rsid w:val="00382DA0"/>
    <w:rsid w:val="003831CC"/>
    <w:rsid w:val="00383C07"/>
    <w:rsid w:val="00383C0D"/>
    <w:rsid w:val="00385518"/>
    <w:rsid w:val="00385D61"/>
    <w:rsid w:val="003905E6"/>
    <w:rsid w:val="0039071A"/>
    <w:rsid w:val="003907D5"/>
    <w:rsid w:val="00391A4B"/>
    <w:rsid w:val="00392C7F"/>
    <w:rsid w:val="00393A68"/>
    <w:rsid w:val="003962CD"/>
    <w:rsid w:val="00397C8F"/>
    <w:rsid w:val="003A003E"/>
    <w:rsid w:val="003A0098"/>
    <w:rsid w:val="003A0837"/>
    <w:rsid w:val="003A0975"/>
    <w:rsid w:val="003A0DAB"/>
    <w:rsid w:val="003A110C"/>
    <w:rsid w:val="003A1358"/>
    <w:rsid w:val="003A15A6"/>
    <w:rsid w:val="003A1E49"/>
    <w:rsid w:val="003A1E8F"/>
    <w:rsid w:val="003A350F"/>
    <w:rsid w:val="003A441F"/>
    <w:rsid w:val="003A4A38"/>
    <w:rsid w:val="003A5179"/>
    <w:rsid w:val="003A5B6E"/>
    <w:rsid w:val="003A6EFE"/>
    <w:rsid w:val="003B2AB0"/>
    <w:rsid w:val="003B2B3F"/>
    <w:rsid w:val="003B322A"/>
    <w:rsid w:val="003B3B30"/>
    <w:rsid w:val="003B3F21"/>
    <w:rsid w:val="003B3FF9"/>
    <w:rsid w:val="003B5E4F"/>
    <w:rsid w:val="003B5F99"/>
    <w:rsid w:val="003B6A28"/>
    <w:rsid w:val="003B6CE8"/>
    <w:rsid w:val="003C0AAB"/>
    <w:rsid w:val="003C2239"/>
    <w:rsid w:val="003C28F6"/>
    <w:rsid w:val="003C2CE4"/>
    <w:rsid w:val="003C2DB4"/>
    <w:rsid w:val="003C2E33"/>
    <w:rsid w:val="003C3221"/>
    <w:rsid w:val="003C322B"/>
    <w:rsid w:val="003C3DCD"/>
    <w:rsid w:val="003C461C"/>
    <w:rsid w:val="003C52EF"/>
    <w:rsid w:val="003C57B3"/>
    <w:rsid w:val="003C6352"/>
    <w:rsid w:val="003C660E"/>
    <w:rsid w:val="003C7851"/>
    <w:rsid w:val="003D00F8"/>
    <w:rsid w:val="003D02A9"/>
    <w:rsid w:val="003D063E"/>
    <w:rsid w:val="003D0A7D"/>
    <w:rsid w:val="003D217B"/>
    <w:rsid w:val="003D3245"/>
    <w:rsid w:val="003D44B4"/>
    <w:rsid w:val="003D473E"/>
    <w:rsid w:val="003D4937"/>
    <w:rsid w:val="003D6288"/>
    <w:rsid w:val="003D743C"/>
    <w:rsid w:val="003D7A05"/>
    <w:rsid w:val="003E196C"/>
    <w:rsid w:val="003E1A58"/>
    <w:rsid w:val="003E545E"/>
    <w:rsid w:val="003E5FBF"/>
    <w:rsid w:val="003E7FC2"/>
    <w:rsid w:val="003F1204"/>
    <w:rsid w:val="003F1514"/>
    <w:rsid w:val="003F37AA"/>
    <w:rsid w:val="003F3825"/>
    <w:rsid w:val="003F399E"/>
    <w:rsid w:val="003F3D15"/>
    <w:rsid w:val="003F3D97"/>
    <w:rsid w:val="003F4EF7"/>
    <w:rsid w:val="003F58F2"/>
    <w:rsid w:val="003F5D01"/>
    <w:rsid w:val="003F5DFD"/>
    <w:rsid w:val="003F642E"/>
    <w:rsid w:val="003F6DD8"/>
    <w:rsid w:val="004002D5"/>
    <w:rsid w:val="00400E60"/>
    <w:rsid w:val="00401075"/>
    <w:rsid w:val="00401D23"/>
    <w:rsid w:val="00402103"/>
    <w:rsid w:val="00403054"/>
    <w:rsid w:val="004032C4"/>
    <w:rsid w:val="0040582D"/>
    <w:rsid w:val="00405851"/>
    <w:rsid w:val="00406EAF"/>
    <w:rsid w:val="00407619"/>
    <w:rsid w:val="0040764F"/>
    <w:rsid w:val="00407710"/>
    <w:rsid w:val="00407E98"/>
    <w:rsid w:val="00412309"/>
    <w:rsid w:val="00412FBC"/>
    <w:rsid w:val="004133CF"/>
    <w:rsid w:val="004135ED"/>
    <w:rsid w:val="00413940"/>
    <w:rsid w:val="00413F50"/>
    <w:rsid w:val="00414AD0"/>
    <w:rsid w:val="00416953"/>
    <w:rsid w:val="004171CA"/>
    <w:rsid w:val="004216EC"/>
    <w:rsid w:val="00421A43"/>
    <w:rsid w:val="00423FEC"/>
    <w:rsid w:val="0042601F"/>
    <w:rsid w:val="004261EC"/>
    <w:rsid w:val="00426E9C"/>
    <w:rsid w:val="004270CD"/>
    <w:rsid w:val="00430F39"/>
    <w:rsid w:val="00433D86"/>
    <w:rsid w:val="004340B8"/>
    <w:rsid w:val="00434906"/>
    <w:rsid w:val="00434A43"/>
    <w:rsid w:val="00435118"/>
    <w:rsid w:val="004362D8"/>
    <w:rsid w:val="004363D2"/>
    <w:rsid w:val="004373C2"/>
    <w:rsid w:val="00440FD1"/>
    <w:rsid w:val="00441248"/>
    <w:rsid w:val="00441EF2"/>
    <w:rsid w:val="00442393"/>
    <w:rsid w:val="004436C2"/>
    <w:rsid w:val="00443DD6"/>
    <w:rsid w:val="004446F4"/>
    <w:rsid w:val="0044480D"/>
    <w:rsid w:val="00445436"/>
    <w:rsid w:val="00445981"/>
    <w:rsid w:val="004472C7"/>
    <w:rsid w:val="004477C3"/>
    <w:rsid w:val="00447D01"/>
    <w:rsid w:val="00451D0F"/>
    <w:rsid w:val="00451D34"/>
    <w:rsid w:val="00452B18"/>
    <w:rsid w:val="00452CDD"/>
    <w:rsid w:val="0045400A"/>
    <w:rsid w:val="00454766"/>
    <w:rsid w:val="00454FF4"/>
    <w:rsid w:val="0045544D"/>
    <w:rsid w:val="0045571D"/>
    <w:rsid w:val="0045603D"/>
    <w:rsid w:val="00456B63"/>
    <w:rsid w:val="00456D6E"/>
    <w:rsid w:val="00460371"/>
    <w:rsid w:val="00460625"/>
    <w:rsid w:val="00460F89"/>
    <w:rsid w:val="00461157"/>
    <w:rsid w:val="00461196"/>
    <w:rsid w:val="00461400"/>
    <w:rsid w:val="004616DA"/>
    <w:rsid w:val="00464FC9"/>
    <w:rsid w:val="004651A0"/>
    <w:rsid w:val="004675E7"/>
    <w:rsid w:val="00467B34"/>
    <w:rsid w:val="004707A7"/>
    <w:rsid w:val="004715FB"/>
    <w:rsid w:val="00472071"/>
    <w:rsid w:val="0047235E"/>
    <w:rsid w:val="00473492"/>
    <w:rsid w:val="0047383E"/>
    <w:rsid w:val="00474F49"/>
    <w:rsid w:val="004761BA"/>
    <w:rsid w:val="004772A3"/>
    <w:rsid w:val="00477E60"/>
    <w:rsid w:val="00477FE1"/>
    <w:rsid w:val="0048005D"/>
    <w:rsid w:val="00484C6B"/>
    <w:rsid w:val="00484EC5"/>
    <w:rsid w:val="00484F82"/>
    <w:rsid w:val="00485051"/>
    <w:rsid w:val="004862E0"/>
    <w:rsid w:val="004864DA"/>
    <w:rsid w:val="00486898"/>
    <w:rsid w:val="00486EC4"/>
    <w:rsid w:val="00487165"/>
    <w:rsid w:val="0048716F"/>
    <w:rsid w:val="00487A50"/>
    <w:rsid w:val="00490116"/>
    <w:rsid w:val="00490FAD"/>
    <w:rsid w:val="00491E27"/>
    <w:rsid w:val="004921A2"/>
    <w:rsid w:val="00492B9B"/>
    <w:rsid w:val="00492C8B"/>
    <w:rsid w:val="00494FA3"/>
    <w:rsid w:val="004953DF"/>
    <w:rsid w:val="0049548C"/>
    <w:rsid w:val="00495F78"/>
    <w:rsid w:val="004962F4"/>
    <w:rsid w:val="004975E2"/>
    <w:rsid w:val="00497ECE"/>
    <w:rsid w:val="004A073F"/>
    <w:rsid w:val="004A0C90"/>
    <w:rsid w:val="004A11E6"/>
    <w:rsid w:val="004A31CA"/>
    <w:rsid w:val="004A3B31"/>
    <w:rsid w:val="004A53A9"/>
    <w:rsid w:val="004A5ED6"/>
    <w:rsid w:val="004A6723"/>
    <w:rsid w:val="004A6F52"/>
    <w:rsid w:val="004A6F94"/>
    <w:rsid w:val="004A70C4"/>
    <w:rsid w:val="004B095F"/>
    <w:rsid w:val="004B0C56"/>
    <w:rsid w:val="004B1153"/>
    <w:rsid w:val="004B2C44"/>
    <w:rsid w:val="004B2E1A"/>
    <w:rsid w:val="004B4378"/>
    <w:rsid w:val="004B469A"/>
    <w:rsid w:val="004B6974"/>
    <w:rsid w:val="004B77B5"/>
    <w:rsid w:val="004B7D93"/>
    <w:rsid w:val="004C1EAE"/>
    <w:rsid w:val="004C24C2"/>
    <w:rsid w:val="004C2B5F"/>
    <w:rsid w:val="004C2CF8"/>
    <w:rsid w:val="004C463C"/>
    <w:rsid w:val="004C6C29"/>
    <w:rsid w:val="004D04E6"/>
    <w:rsid w:val="004D175C"/>
    <w:rsid w:val="004D1FB1"/>
    <w:rsid w:val="004D25FD"/>
    <w:rsid w:val="004D3365"/>
    <w:rsid w:val="004D4371"/>
    <w:rsid w:val="004D4624"/>
    <w:rsid w:val="004D67C1"/>
    <w:rsid w:val="004D6D97"/>
    <w:rsid w:val="004D71C2"/>
    <w:rsid w:val="004E2754"/>
    <w:rsid w:val="004E387E"/>
    <w:rsid w:val="004E3BDE"/>
    <w:rsid w:val="004E3C21"/>
    <w:rsid w:val="004E428F"/>
    <w:rsid w:val="004E43DB"/>
    <w:rsid w:val="004E468D"/>
    <w:rsid w:val="004E4F60"/>
    <w:rsid w:val="004E4FB6"/>
    <w:rsid w:val="004E538F"/>
    <w:rsid w:val="004F0D19"/>
    <w:rsid w:val="004F0F11"/>
    <w:rsid w:val="004F1429"/>
    <w:rsid w:val="004F3E0C"/>
    <w:rsid w:val="004F3F97"/>
    <w:rsid w:val="004F5A92"/>
    <w:rsid w:val="004F6E7E"/>
    <w:rsid w:val="0050010D"/>
    <w:rsid w:val="005014AB"/>
    <w:rsid w:val="005018AC"/>
    <w:rsid w:val="00504062"/>
    <w:rsid w:val="00504EE1"/>
    <w:rsid w:val="0050507A"/>
    <w:rsid w:val="00505D0F"/>
    <w:rsid w:val="005076E3"/>
    <w:rsid w:val="00510746"/>
    <w:rsid w:val="00511C16"/>
    <w:rsid w:val="0051284D"/>
    <w:rsid w:val="00512BCF"/>
    <w:rsid w:val="00512E5A"/>
    <w:rsid w:val="00513149"/>
    <w:rsid w:val="00513C92"/>
    <w:rsid w:val="005146FE"/>
    <w:rsid w:val="00515AA5"/>
    <w:rsid w:val="00516A39"/>
    <w:rsid w:val="00516DDC"/>
    <w:rsid w:val="005174CD"/>
    <w:rsid w:val="00520BBB"/>
    <w:rsid w:val="005215AB"/>
    <w:rsid w:val="00521D11"/>
    <w:rsid w:val="00523584"/>
    <w:rsid w:val="00525991"/>
    <w:rsid w:val="005259EF"/>
    <w:rsid w:val="00525DE1"/>
    <w:rsid w:val="005260DB"/>
    <w:rsid w:val="0052659C"/>
    <w:rsid w:val="00526FC2"/>
    <w:rsid w:val="00527D0B"/>
    <w:rsid w:val="005304C0"/>
    <w:rsid w:val="005321C6"/>
    <w:rsid w:val="00535845"/>
    <w:rsid w:val="00535C73"/>
    <w:rsid w:val="00537685"/>
    <w:rsid w:val="00540308"/>
    <w:rsid w:val="00540AFD"/>
    <w:rsid w:val="00540ECC"/>
    <w:rsid w:val="005415C2"/>
    <w:rsid w:val="005424BA"/>
    <w:rsid w:val="0054305E"/>
    <w:rsid w:val="005430C4"/>
    <w:rsid w:val="00543F1C"/>
    <w:rsid w:val="00544539"/>
    <w:rsid w:val="00544D22"/>
    <w:rsid w:val="0054556A"/>
    <w:rsid w:val="005457E0"/>
    <w:rsid w:val="0054644E"/>
    <w:rsid w:val="00546B0E"/>
    <w:rsid w:val="00547392"/>
    <w:rsid w:val="00550024"/>
    <w:rsid w:val="00550DD9"/>
    <w:rsid w:val="0055311C"/>
    <w:rsid w:val="00553383"/>
    <w:rsid w:val="0055585A"/>
    <w:rsid w:val="00556B6D"/>
    <w:rsid w:val="00556CF8"/>
    <w:rsid w:val="0055773A"/>
    <w:rsid w:val="0056019E"/>
    <w:rsid w:val="00560584"/>
    <w:rsid w:val="00560600"/>
    <w:rsid w:val="005606D6"/>
    <w:rsid w:val="00560E29"/>
    <w:rsid w:val="00560EB1"/>
    <w:rsid w:val="005612B9"/>
    <w:rsid w:val="005616F2"/>
    <w:rsid w:val="0056217A"/>
    <w:rsid w:val="005622CC"/>
    <w:rsid w:val="0056403C"/>
    <w:rsid w:val="00566A88"/>
    <w:rsid w:val="005677DC"/>
    <w:rsid w:val="00571829"/>
    <w:rsid w:val="00571F3B"/>
    <w:rsid w:val="0057267B"/>
    <w:rsid w:val="005729F2"/>
    <w:rsid w:val="005731B6"/>
    <w:rsid w:val="00573DA7"/>
    <w:rsid w:val="0057440D"/>
    <w:rsid w:val="00574B0F"/>
    <w:rsid w:val="00574E6F"/>
    <w:rsid w:val="00574EC6"/>
    <w:rsid w:val="00575B1C"/>
    <w:rsid w:val="00575DAD"/>
    <w:rsid w:val="00576737"/>
    <w:rsid w:val="00576CAD"/>
    <w:rsid w:val="0057725F"/>
    <w:rsid w:val="00577A50"/>
    <w:rsid w:val="00580F60"/>
    <w:rsid w:val="00581B78"/>
    <w:rsid w:val="0058370F"/>
    <w:rsid w:val="00584F6E"/>
    <w:rsid w:val="00585F65"/>
    <w:rsid w:val="005865D1"/>
    <w:rsid w:val="00587D1F"/>
    <w:rsid w:val="00587F9C"/>
    <w:rsid w:val="005901C3"/>
    <w:rsid w:val="00591772"/>
    <w:rsid w:val="00591A54"/>
    <w:rsid w:val="0059208D"/>
    <w:rsid w:val="00592613"/>
    <w:rsid w:val="0059364B"/>
    <w:rsid w:val="005936DE"/>
    <w:rsid w:val="005950DD"/>
    <w:rsid w:val="005956C7"/>
    <w:rsid w:val="005956D2"/>
    <w:rsid w:val="00595AAD"/>
    <w:rsid w:val="0059617C"/>
    <w:rsid w:val="00596866"/>
    <w:rsid w:val="005A1B72"/>
    <w:rsid w:val="005A2503"/>
    <w:rsid w:val="005A2EBC"/>
    <w:rsid w:val="005A3274"/>
    <w:rsid w:val="005A3750"/>
    <w:rsid w:val="005A3C68"/>
    <w:rsid w:val="005A3D75"/>
    <w:rsid w:val="005A3EE7"/>
    <w:rsid w:val="005A673A"/>
    <w:rsid w:val="005A7D7F"/>
    <w:rsid w:val="005B1B67"/>
    <w:rsid w:val="005B254B"/>
    <w:rsid w:val="005B3ACD"/>
    <w:rsid w:val="005B3E20"/>
    <w:rsid w:val="005B42B4"/>
    <w:rsid w:val="005B4D6B"/>
    <w:rsid w:val="005B51FB"/>
    <w:rsid w:val="005B5D23"/>
    <w:rsid w:val="005B6FE0"/>
    <w:rsid w:val="005B7130"/>
    <w:rsid w:val="005B7929"/>
    <w:rsid w:val="005B7C2E"/>
    <w:rsid w:val="005C0153"/>
    <w:rsid w:val="005C36B9"/>
    <w:rsid w:val="005C631F"/>
    <w:rsid w:val="005C7277"/>
    <w:rsid w:val="005C7559"/>
    <w:rsid w:val="005D0125"/>
    <w:rsid w:val="005D1970"/>
    <w:rsid w:val="005D230B"/>
    <w:rsid w:val="005D2365"/>
    <w:rsid w:val="005D3E87"/>
    <w:rsid w:val="005D5840"/>
    <w:rsid w:val="005D7649"/>
    <w:rsid w:val="005D79CC"/>
    <w:rsid w:val="005E009A"/>
    <w:rsid w:val="005E0E4F"/>
    <w:rsid w:val="005E1703"/>
    <w:rsid w:val="005E1955"/>
    <w:rsid w:val="005E29BB"/>
    <w:rsid w:val="005E3E6E"/>
    <w:rsid w:val="005E4CCB"/>
    <w:rsid w:val="005E503A"/>
    <w:rsid w:val="005E50B6"/>
    <w:rsid w:val="005E513C"/>
    <w:rsid w:val="005E5B90"/>
    <w:rsid w:val="005E71E1"/>
    <w:rsid w:val="005F00CF"/>
    <w:rsid w:val="005F0686"/>
    <w:rsid w:val="005F1F0B"/>
    <w:rsid w:val="005F21FE"/>
    <w:rsid w:val="005F24FD"/>
    <w:rsid w:val="005F2672"/>
    <w:rsid w:val="005F2EB7"/>
    <w:rsid w:val="005F3E4D"/>
    <w:rsid w:val="005F4663"/>
    <w:rsid w:val="005F48B0"/>
    <w:rsid w:val="005F6B9F"/>
    <w:rsid w:val="005F7C0A"/>
    <w:rsid w:val="005F7DF3"/>
    <w:rsid w:val="00600034"/>
    <w:rsid w:val="00601BB4"/>
    <w:rsid w:val="00602024"/>
    <w:rsid w:val="00603A7A"/>
    <w:rsid w:val="00603ED0"/>
    <w:rsid w:val="006046A9"/>
    <w:rsid w:val="00604F48"/>
    <w:rsid w:val="006051FD"/>
    <w:rsid w:val="00605688"/>
    <w:rsid w:val="00605E45"/>
    <w:rsid w:val="0060710D"/>
    <w:rsid w:val="006072DE"/>
    <w:rsid w:val="0060746D"/>
    <w:rsid w:val="0061032D"/>
    <w:rsid w:val="00610740"/>
    <w:rsid w:val="0061136A"/>
    <w:rsid w:val="00611D5C"/>
    <w:rsid w:val="00611E5B"/>
    <w:rsid w:val="006120D4"/>
    <w:rsid w:val="00612269"/>
    <w:rsid w:val="006125BE"/>
    <w:rsid w:val="00612CAE"/>
    <w:rsid w:val="0061437D"/>
    <w:rsid w:val="0061485F"/>
    <w:rsid w:val="006148AB"/>
    <w:rsid w:val="00615281"/>
    <w:rsid w:val="0061668F"/>
    <w:rsid w:val="006166AF"/>
    <w:rsid w:val="00616D68"/>
    <w:rsid w:val="00617772"/>
    <w:rsid w:val="00620071"/>
    <w:rsid w:val="00620221"/>
    <w:rsid w:val="006220DD"/>
    <w:rsid w:val="00622339"/>
    <w:rsid w:val="00622542"/>
    <w:rsid w:val="00622A0E"/>
    <w:rsid w:val="00622CE1"/>
    <w:rsid w:val="00623400"/>
    <w:rsid w:val="00624F33"/>
    <w:rsid w:val="00626B18"/>
    <w:rsid w:val="00626F89"/>
    <w:rsid w:val="00627478"/>
    <w:rsid w:val="0063027A"/>
    <w:rsid w:val="006305F3"/>
    <w:rsid w:val="006316FD"/>
    <w:rsid w:val="006318ED"/>
    <w:rsid w:val="00632491"/>
    <w:rsid w:val="00632A89"/>
    <w:rsid w:val="00633A58"/>
    <w:rsid w:val="0063423F"/>
    <w:rsid w:val="0063440E"/>
    <w:rsid w:val="0063450A"/>
    <w:rsid w:val="006358C5"/>
    <w:rsid w:val="006364EC"/>
    <w:rsid w:val="0063653F"/>
    <w:rsid w:val="00636CD1"/>
    <w:rsid w:val="006374AA"/>
    <w:rsid w:val="00640898"/>
    <w:rsid w:val="00640B2F"/>
    <w:rsid w:val="006411D7"/>
    <w:rsid w:val="00641254"/>
    <w:rsid w:val="0064418D"/>
    <w:rsid w:val="006452B0"/>
    <w:rsid w:val="006455C5"/>
    <w:rsid w:val="0064567E"/>
    <w:rsid w:val="006456E3"/>
    <w:rsid w:val="006457FB"/>
    <w:rsid w:val="00645D44"/>
    <w:rsid w:val="006476DD"/>
    <w:rsid w:val="006477BB"/>
    <w:rsid w:val="00647EAF"/>
    <w:rsid w:val="00650794"/>
    <w:rsid w:val="00651CB1"/>
    <w:rsid w:val="00651E82"/>
    <w:rsid w:val="00652061"/>
    <w:rsid w:val="006522C4"/>
    <w:rsid w:val="00652A5A"/>
    <w:rsid w:val="00652B02"/>
    <w:rsid w:val="00652B0F"/>
    <w:rsid w:val="00653712"/>
    <w:rsid w:val="00653EEA"/>
    <w:rsid w:val="00654934"/>
    <w:rsid w:val="00654E4F"/>
    <w:rsid w:val="0065515C"/>
    <w:rsid w:val="00655578"/>
    <w:rsid w:val="006556D5"/>
    <w:rsid w:val="00655E71"/>
    <w:rsid w:val="006565C8"/>
    <w:rsid w:val="00656996"/>
    <w:rsid w:val="00656F8A"/>
    <w:rsid w:val="00657213"/>
    <w:rsid w:val="00662000"/>
    <w:rsid w:val="00662546"/>
    <w:rsid w:val="00663E5C"/>
    <w:rsid w:val="006658D2"/>
    <w:rsid w:val="00665EBE"/>
    <w:rsid w:val="00667046"/>
    <w:rsid w:val="00667614"/>
    <w:rsid w:val="00667C27"/>
    <w:rsid w:val="00667D1E"/>
    <w:rsid w:val="00667FAE"/>
    <w:rsid w:val="00670520"/>
    <w:rsid w:val="006706D8"/>
    <w:rsid w:val="00670955"/>
    <w:rsid w:val="006718DB"/>
    <w:rsid w:val="00671A87"/>
    <w:rsid w:val="0067246F"/>
    <w:rsid w:val="006736A3"/>
    <w:rsid w:val="0067373A"/>
    <w:rsid w:val="006743E0"/>
    <w:rsid w:val="0067508A"/>
    <w:rsid w:val="006753CC"/>
    <w:rsid w:val="00676113"/>
    <w:rsid w:val="006765FA"/>
    <w:rsid w:val="0067743C"/>
    <w:rsid w:val="00677E9F"/>
    <w:rsid w:val="00680EBD"/>
    <w:rsid w:val="0068128D"/>
    <w:rsid w:val="0068167F"/>
    <w:rsid w:val="006817F0"/>
    <w:rsid w:val="00682377"/>
    <w:rsid w:val="00682633"/>
    <w:rsid w:val="00682B39"/>
    <w:rsid w:val="00683A99"/>
    <w:rsid w:val="006842AA"/>
    <w:rsid w:val="00684A61"/>
    <w:rsid w:val="00684A8D"/>
    <w:rsid w:val="0068527E"/>
    <w:rsid w:val="00685282"/>
    <w:rsid w:val="006853F1"/>
    <w:rsid w:val="0068559A"/>
    <w:rsid w:val="00685A15"/>
    <w:rsid w:val="00685FAC"/>
    <w:rsid w:val="00686849"/>
    <w:rsid w:val="0068706F"/>
    <w:rsid w:val="006870E0"/>
    <w:rsid w:val="00687114"/>
    <w:rsid w:val="00690F50"/>
    <w:rsid w:val="00690F53"/>
    <w:rsid w:val="00691102"/>
    <w:rsid w:val="00691252"/>
    <w:rsid w:val="00691AC7"/>
    <w:rsid w:val="0069272F"/>
    <w:rsid w:val="00692C2D"/>
    <w:rsid w:val="00692CAF"/>
    <w:rsid w:val="00693E6E"/>
    <w:rsid w:val="00694F85"/>
    <w:rsid w:val="006963AB"/>
    <w:rsid w:val="00696557"/>
    <w:rsid w:val="00697C6A"/>
    <w:rsid w:val="006A0512"/>
    <w:rsid w:val="006A092D"/>
    <w:rsid w:val="006A0A62"/>
    <w:rsid w:val="006A1731"/>
    <w:rsid w:val="006A19F2"/>
    <w:rsid w:val="006A1E0C"/>
    <w:rsid w:val="006A2D26"/>
    <w:rsid w:val="006A2D3D"/>
    <w:rsid w:val="006A33BF"/>
    <w:rsid w:val="006A45FA"/>
    <w:rsid w:val="006A48CF"/>
    <w:rsid w:val="006A48FF"/>
    <w:rsid w:val="006A51AD"/>
    <w:rsid w:val="006A5453"/>
    <w:rsid w:val="006A55E6"/>
    <w:rsid w:val="006A597D"/>
    <w:rsid w:val="006B0A53"/>
    <w:rsid w:val="006B188E"/>
    <w:rsid w:val="006B1B7E"/>
    <w:rsid w:val="006B20AC"/>
    <w:rsid w:val="006B229A"/>
    <w:rsid w:val="006B3251"/>
    <w:rsid w:val="006B378F"/>
    <w:rsid w:val="006B3BF5"/>
    <w:rsid w:val="006B3F5B"/>
    <w:rsid w:val="006B4045"/>
    <w:rsid w:val="006B6AAF"/>
    <w:rsid w:val="006B6B06"/>
    <w:rsid w:val="006C039D"/>
    <w:rsid w:val="006C171A"/>
    <w:rsid w:val="006C263B"/>
    <w:rsid w:val="006C2FC6"/>
    <w:rsid w:val="006C3F44"/>
    <w:rsid w:val="006C43F9"/>
    <w:rsid w:val="006C4FCA"/>
    <w:rsid w:val="006C5E1B"/>
    <w:rsid w:val="006C60A1"/>
    <w:rsid w:val="006C6E76"/>
    <w:rsid w:val="006C7F0C"/>
    <w:rsid w:val="006D07E1"/>
    <w:rsid w:val="006D09EE"/>
    <w:rsid w:val="006D0AC5"/>
    <w:rsid w:val="006D1295"/>
    <w:rsid w:val="006D2396"/>
    <w:rsid w:val="006D389E"/>
    <w:rsid w:val="006D3FD6"/>
    <w:rsid w:val="006D4403"/>
    <w:rsid w:val="006D5174"/>
    <w:rsid w:val="006D5EBA"/>
    <w:rsid w:val="006D7F7D"/>
    <w:rsid w:val="006E0827"/>
    <w:rsid w:val="006E0DC5"/>
    <w:rsid w:val="006E1A6D"/>
    <w:rsid w:val="006E2396"/>
    <w:rsid w:val="006E3355"/>
    <w:rsid w:val="006E3A31"/>
    <w:rsid w:val="006E3AA9"/>
    <w:rsid w:val="006E49FD"/>
    <w:rsid w:val="006E50F3"/>
    <w:rsid w:val="006E5EB1"/>
    <w:rsid w:val="006E7249"/>
    <w:rsid w:val="006F0046"/>
    <w:rsid w:val="006F006F"/>
    <w:rsid w:val="006F097E"/>
    <w:rsid w:val="006F16A9"/>
    <w:rsid w:val="006F1E47"/>
    <w:rsid w:val="006F1E77"/>
    <w:rsid w:val="006F2E54"/>
    <w:rsid w:val="006F4366"/>
    <w:rsid w:val="006F4FED"/>
    <w:rsid w:val="006F5BE8"/>
    <w:rsid w:val="006F632E"/>
    <w:rsid w:val="006F77A4"/>
    <w:rsid w:val="006F77CA"/>
    <w:rsid w:val="006F7904"/>
    <w:rsid w:val="0070044E"/>
    <w:rsid w:val="00700DD0"/>
    <w:rsid w:val="00703E0D"/>
    <w:rsid w:val="007040B2"/>
    <w:rsid w:val="00704657"/>
    <w:rsid w:val="007048BF"/>
    <w:rsid w:val="007049D3"/>
    <w:rsid w:val="00705095"/>
    <w:rsid w:val="0070519F"/>
    <w:rsid w:val="007062A9"/>
    <w:rsid w:val="007067A5"/>
    <w:rsid w:val="0070719B"/>
    <w:rsid w:val="0070737D"/>
    <w:rsid w:val="007075FA"/>
    <w:rsid w:val="007077EF"/>
    <w:rsid w:val="00707A68"/>
    <w:rsid w:val="00707BAC"/>
    <w:rsid w:val="00711F09"/>
    <w:rsid w:val="0071223A"/>
    <w:rsid w:val="007129DD"/>
    <w:rsid w:val="00712B24"/>
    <w:rsid w:val="00712BF3"/>
    <w:rsid w:val="0071340C"/>
    <w:rsid w:val="0071389C"/>
    <w:rsid w:val="00713998"/>
    <w:rsid w:val="007156BC"/>
    <w:rsid w:val="007177B6"/>
    <w:rsid w:val="0071785B"/>
    <w:rsid w:val="00720596"/>
    <w:rsid w:val="00720876"/>
    <w:rsid w:val="00721A7B"/>
    <w:rsid w:val="00721A9B"/>
    <w:rsid w:val="00722064"/>
    <w:rsid w:val="007224C3"/>
    <w:rsid w:val="00722814"/>
    <w:rsid w:val="00722A11"/>
    <w:rsid w:val="00722A2C"/>
    <w:rsid w:val="00723A7B"/>
    <w:rsid w:val="0072618B"/>
    <w:rsid w:val="00726676"/>
    <w:rsid w:val="00727319"/>
    <w:rsid w:val="007279F8"/>
    <w:rsid w:val="00727A0F"/>
    <w:rsid w:val="007302A6"/>
    <w:rsid w:val="0073123D"/>
    <w:rsid w:val="007327CF"/>
    <w:rsid w:val="0073345D"/>
    <w:rsid w:val="00734023"/>
    <w:rsid w:val="007341C3"/>
    <w:rsid w:val="0073523B"/>
    <w:rsid w:val="00735B92"/>
    <w:rsid w:val="00736121"/>
    <w:rsid w:val="0073649C"/>
    <w:rsid w:val="00736860"/>
    <w:rsid w:val="00736FE3"/>
    <w:rsid w:val="0074152E"/>
    <w:rsid w:val="0074163E"/>
    <w:rsid w:val="00741CE1"/>
    <w:rsid w:val="0074366D"/>
    <w:rsid w:val="00743C39"/>
    <w:rsid w:val="00743C3A"/>
    <w:rsid w:val="007477E1"/>
    <w:rsid w:val="0075062B"/>
    <w:rsid w:val="007506F6"/>
    <w:rsid w:val="00750CC2"/>
    <w:rsid w:val="00750F5E"/>
    <w:rsid w:val="0075143C"/>
    <w:rsid w:val="00752086"/>
    <w:rsid w:val="007522B1"/>
    <w:rsid w:val="00752D73"/>
    <w:rsid w:val="00752EA9"/>
    <w:rsid w:val="00752F7B"/>
    <w:rsid w:val="00753DF3"/>
    <w:rsid w:val="00754ED8"/>
    <w:rsid w:val="0075572D"/>
    <w:rsid w:val="007557FB"/>
    <w:rsid w:val="00755BF9"/>
    <w:rsid w:val="00756022"/>
    <w:rsid w:val="00756F23"/>
    <w:rsid w:val="0075757B"/>
    <w:rsid w:val="007634FB"/>
    <w:rsid w:val="00763A4A"/>
    <w:rsid w:val="007644F2"/>
    <w:rsid w:val="0076652D"/>
    <w:rsid w:val="007679F1"/>
    <w:rsid w:val="007700EC"/>
    <w:rsid w:val="007702AB"/>
    <w:rsid w:val="00771548"/>
    <w:rsid w:val="00774D24"/>
    <w:rsid w:val="00774D64"/>
    <w:rsid w:val="00774DF2"/>
    <w:rsid w:val="0077500B"/>
    <w:rsid w:val="007753C2"/>
    <w:rsid w:val="0077599B"/>
    <w:rsid w:val="0077652C"/>
    <w:rsid w:val="007767FA"/>
    <w:rsid w:val="00776B5B"/>
    <w:rsid w:val="00777066"/>
    <w:rsid w:val="0077739D"/>
    <w:rsid w:val="007778B0"/>
    <w:rsid w:val="00777A3D"/>
    <w:rsid w:val="00780FCB"/>
    <w:rsid w:val="00781279"/>
    <w:rsid w:val="00781A46"/>
    <w:rsid w:val="00782031"/>
    <w:rsid w:val="007822B4"/>
    <w:rsid w:val="00782F9D"/>
    <w:rsid w:val="00783201"/>
    <w:rsid w:val="00783677"/>
    <w:rsid w:val="0078377B"/>
    <w:rsid w:val="0078444A"/>
    <w:rsid w:val="00784596"/>
    <w:rsid w:val="0078495A"/>
    <w:rsid w:val="00784A49"/>
    <w:rsid w:val="0078573B"/>
    <w:rsid w:val="007857FE"/>
    <w:rsid w:val="00785D4E"/>
    <w:rsid w:val="00785D7C"/>
    <w:rsid w:val="00786034"/>
    <w:rsid w:val="00786ACA"/>
    <w:rsid w:val="00787606"/>
    <w:rsid w:val="00790089"/>
    <w:rsid w:val="0079048F"/>
    <w:rsid w:val="0079078A"/>
    <w:rsid w:val="00790FD5"/>
    <w:rsid w:val="00791C1C"/>
    <w:rsid w:val="007926E5"/>
    <w:rsid w:val="0079277C"/>
    <w:rsid w:val="00792C01"/>
    <w:rsid w:val="00792F63"/>
    <w:rsid w:val="00793A22"/>
    <w:rsid w:val="007941B1"/>
    <w:rsid w:val="00794316"/>
    <w:rsid w:val="00794544"/>
    <w:rsid w:val="007961D8"/>
    <w:rsid w:val="007A00D6"/>
    <w:rsid w:val="007A0E79"/>
    <w:rsid w:val="007A15EA"/>
    <w:rsid w:val="007A1F9B"/>
    <w:rsid w:val="007A1FF4"/>
    <w:rsid w:val="007A2A50"/>
    <w:rsid w:val="007A3932"/>
    <w:rsid w:val="007A6CC7"/>
    <w:rsid w:val="007A6FB0"/>
    <w:rsid w:val="007A7134"/>
    <w:rsid w:val="007A7DAD"/>
    <w:rsid w:val="007B0056"/>
    <w:rsid w:val="007B0833"/>
    <w:rsid w:val="007B1169"/>
    <w:rsid w:val="007B22EB"/>
    <w:rsid w:val="007B34E6"/>
    <w:rsid w:val="007B45FF"/>
    <w:rsid w:val="007B4910"/>
    <w:rsid w:val="007B4B27"/>
    <w:rsid w:val="007B5582"/>
    <w:rsid w:val="007B5DC7"/>
    <w:rsid w:val="007B755A"/>
    <w:rsid w:val="007B7F2B"/>
    <w:rsid w:val="007C0177"/>
    <w:rsid w:val="007C2354"/>
    <w:rsid w:val="007C29EA"/>
    <w:rsid w:val="007C300D"/>
    <w:rsid w:val="007C31A1"/>
    <w:rsid w:val="007C364C"/>
    <w:rsid w:val="007C3731"/>
    <w:rsid w:val="007C47BE"/>
    <w:rsid w:val="007C6ADA"/>
    <w:rsid w:val="007C6C3B"/>
    <w:rsid w:val="007C75BD"/>
    <w:rsid w:val="007C76BD"/>
    <w:rsid w:val="007D0354"/>
    <w:rsid w:val="007D0A2E"/>
    <w:rsid w:val="007D10B2"/>
    <w:rsid w:val="007D1968"/>
    <w:rsid w:val="007D26BD"/>
    <w:rsid w:val="007D3A4F"/>
    <w:rsid w:val="007D3E65"/>
    <w:rsid w:val="007D4524"/>
    <w:rsid w:val="007D4D72"/>
    <w:rsid w:val="007D51E4"/>
    <w:rsid w:val="007D56FE"/>
    <w:rsid w:val="007D6521"/>
    <w:rsid w:val="007D6696"/>
    <w:rsid w:val="007D6CC3"/>
    <w:rsid w:val="007D7472"/>
    <w:rsid w:val="007D79C8"/>
    <w:rsid w:val="007D7C00"/>
    <w:rsid w:val="007E216A"/>
    <w:rsid w:val="007E27FB"/>
    <w:rsid w:val="007E3844"/>
    <w:rsid w:val="007E57D2"/>
    <w:rsid w:val="007E5ACE"/>
    <w:rsid w:val="007E747A"/>
    <w:rsid w:val="007E7E6D"/>
    <w:rsid w:val="007E7F75"/>
    <w:rsid w:val="007F05A2"/>
    <w:rsid w:val="007F0689"/>
    <w:rsid w:val="007F0AD0"/>
    <w:rsid w:val="007F0F35"/>
    <w:rsid w:val="007F14A6"/>
    <w:rsid w:val="007F222F"/>
    <w:rsid w:val="007F44AD"/>
    <w:rsid w:val="007F44CD"/>
    <w:rsid w:val="007F47EC"/>
    <w:rsid w:val="007F5A72"/>
    <w:rsid w:val="007F70B3"/>
    <w:rsid w:val="007F755E"/>
    <w:rsid w:val="007F7AA2"/>
    <w:rsid w:val="00800737"/>
    <w:rsid w:val="00800EFE"/>
    <w:rsid w:val="00802435"/>
    <w:rsid w:val="008030AB"/>
    <w:rsid w:val="00803538"/>
    <w:rsid w:val="00803EAF"/>
    <w:rsid w:val="00804560"/>
    <w:rsid w:val="00804A2E"/>
    <w:rsid w:val="00805E99"/>
    <w:rsid w:val="0080648E"/>
    <w:rsid w:val="00806497"/>
    <w:rsid w:val="00806E1B"/>
    <w:rsid w:val="00807BC0"/>
    <w:rsid w:val="008104B0"/>
    <w:rsid w:val="008110BD"/>
    <w:rsid w:val="00812238"/>
    <w:rsid w:val="00815382"/>
    <w:rsid w:val="00815726"/>
    <w:rsid w:val="00815FB5"/>
    <w:rsid w:val="008166AC"/>
    <w:rsid w:val="00817AFA"/>
    <w:rsid w:val="00817B54"/>
    <w:rsid w:val="00822068"/>
    <w:rsid w:val="00822D70"/>
    <w:rsid w:val="0082310B"/>
    <w:rsid w:val="00823613"/>
    <w:rsid w:val="008243FB"/>
    <w:rsid w:val="0082567E"/>
    <w:rsid w:val="008264BD"/>
    <w:rsid w:val="00827668"/>
    <w:rsid w:val="00827754"/>
    <w:rsid w:val="00830179"/>
    <w:rsid w:val="00830DFA"/>
    <w:rsid w:val="00831679"/>
    <w:rsid w:val="00831ADB"/>
    <w:rsid w:val="00833015"/>
    <w:rsid w:val="008337CD"/>
    <w:rsid w:val="00833E0B"/>
    <w:rsid w:val="008355B2"/>
    <w:rsid w:val="00835CDE"/>
    <w:rsid w:val="008360BA"/>
    <w:rsid w:val="00836447"/>
    <w:rsid w:val="008376E2"/>
    <w:rsid w:val="00840001"/>
    <w:rsid w:val="00840615"/>
    <w:rsid w:val="00840ACC"/>
    <w:rsid w:val="00844FFA"/>
    <w:rsid w:val="008453F3"/>
    <w:rsid w:val="0084590C"/>
    <w:rsid w:val="008461A2"/>
    <w:rsid w:val="00846B66"/>
    <w:rsid w:val="0084718B"/>
    <w:rsid w:val="00850EF1"/>
    <w:rsid w:val="00851633"/>
    <w:rsid w:val="00851D54"/>
    <w:rsid w:val="008522AF"/>
    <w:rsid w:val="00852DEE"/>
    <w:rsid w:val="00852DFF"/>
    <w:rsid w:val="0085325C"/>
    <w:rsid w:val="00853311"/>
    <w:rsid w:val="00853C4C"/>
    <w:rsid w:val="00853F0F"/>
    <w:rsid w:val="00854F79"/>
    <w:rsid w:val="008570B9"/>
    <w:rsid w:val="008574DB"/>
    <w:rsid w:val="008575EA"/>
    <w:rsid w:val="00857E90"/>
    <w:rsid w:val="00857FB3"/>
    <w:rsid w:val="0086008B"/>
    <w:rsid w:val="00862235"/>
    <w:rsid w:val="0086267A"/>
    <w:rsid w:val="00862719"/>
    <w:rsid w:val="0086307C"/>
    <w:rsid w:val="00863686"/>
    <w:rsid w:val="0086458C"/>
    <w:rsid w:val="008645D9"/>
    <w:rsid w:val="00864E14"/>
    <w:rsid w:val="00866B49"/>
    <w:rsid w:val="00866BAF"/>
    <w:rsid w:val="00867576"/>
    <w:rsid w:val="00867A59"/>
    <w:rsid w:val="0087126D"/>
    <w:rsid w:val="00873A3F"/>
    <w:rsid w:val="008751CB"/>
    <w:rsid w:val="00875DAB"/>
    <w:rsid w:val="00880E17"/>
    <w:rsid w:val="0088177E"/>
    <w:rsid w:val="00881CFF"/>
    <w:rsid w:val="00881F61"/>
    <w:rsid w:val="0088235E"/>
    <w:rsid w:val="00882BEE"/>
    <w:rsid w:val="00882E72"/>
    <w:rsid w:val="00883CCF"/>
    <w:rsid w:val="00884D7A"/>
    <w:rsid w:val="00884FA2"/>
    <w:rsid w:val="00886042"/>
    <w:rsid w:val="00886A75"/>
    <w:rsid w:val="00887594"/>
    <w:rsid w:val="0088768E"/>
    <w:rsid w:val="008908CC"/>
    <w:rsid w:val="008908E9"/>
    <w:rsid w:val="00890FFA"/>
    <w:rsid w:val="008928AD"/>
    <w:rsid w:val="00892DC8"/>
    <w:rsid w:val="008933FE"/>
    <w:rsid w:val="0089408B"/>
    <w:rsid w:val="00894532"/>
    <w:rsid w:val="00895F05"/>
    <w:rsid w:val="0089612E"/>
    <w:rsid w:val="008963AD"/>
    <w:rsid w:val="008963FC"/>
    <w:rsid w:val="008978A5"/>
    <w:rsid w:val="00897ABA"/>
    <w:rsid w:val="008A0753"/>
    <w:rsid w:val="008A0EE3"/>
    <w:rsid w:val="008A231E"/>
    <w:rsid w:val="008A2453"/>
    <w:rsid w:val="008A2DD0"/>
    <w:rsid w:val="008A3BD9"/>
    <w:rsid w:val="008A3CB9"/>
    <w:rsid w:val="008A6FC8"/>
    <w:rsid w:val="008B0931"/>
    <w:rsid w:val="008B12BF"/>
    <w:rsid w:val="008B4288"/>
    <w:rsid w:val="008B4305"/>
    <w:rsid w:val="008B52F9"/>
    <w:rsid w:val="008B5C72"/>
    <w:rsid w:val="008B6C2B"/>
    <w:rsid w:val="008B785F"/>
    <w:rsid w:val="008B7DA0"/>
    <w:rsid w:val="008C3396"/>
    <w:rsid w:val="008C401E"/>
    <w:rsid w:val="008C44A2"/>
    <w:rsid w:val="008C4889"/>
    <w:rsid w:val="008C4AE6"/>
    <w:rsid w:val="008C5828"/>
    <w:rsid w:val="008C5FF9"/>
    <w:rsid w:val="008C6EDC"/>
    <w:rsid w:val="008C7E00"/>
    <w:rsid w:val="008C7FE5"/>
    <w:rsid w:val="008D0A05"/>
    <w:rsid w:val="008D0D94"/>
    <w:rsid w:val="008D1F35"/>
    <w:rsid w:val="008D26CE"/>
    <w:rsid w:val="008D2A41"/>
    <w:rsid w:val="008D2E2F"/>
    <w:rsid w:val="008D358C"/>
    <w:rsid w:val="008D36E3"/>
    <w:rsid w:val="008D3EE0"/>
    <w:rsid w:val="008D5AE9"/>
    <w:rsid w:val="008D5EF9"/>
    <w:rsid w:val="008D63C8"/>
    <w:rsid w:val="008D6501"/>
    <w:rsid w:val="008D67D0"/>
    <w:rsid w:val="008E0F54"/>
    <w:rsid w:val="008E0FA9"/>
    <w:rsid w:val="008E15C6"/>
    <w:rsid w:val="008E1974"/>
    <w:rsid w:val="008E2002"/>
    <w:rsid w:val="008E2879"/>
    <w:rsid w:val="008E3A01"/>
    <w:rsid w:val="008E3A5C"/>
    <w:rsid w:val="008E3BA5"/>
    <w:rsid w:val="008E41D1"/>
    <w:rsid w:val="008E5100"/>
    <w:rsid w:val="008E5294"/>
    <w:rsid w:val="008E54BA"/>
    <w:rsid w:val="008E6325"/>
    <w:rsid w:val="008E6C33"/>
    <w:rsid w:val="008E7B1F"/>
    <w:rsid w:val="008F0556"/>
    <w:rsid w:val="008F1039"/>
    <w:rsid w:val="008F19E2"/>
    <w:rsid w:val="008F227B"/>
    <w:rsid w:val="008F2DB4"/>
    <w:rsid w:val="008F2FE1"/>
    <w:rsid w:val="008F3C3D"/>
    <w:rsid w:val="008F4BC2"/>
    <w:rsid w:val="008F4CE3"/>
    <w:rsid w:val="008F4CED"/>
    <w:rsid w:val="008F4D9D"/>
    <w:rsid w:val="008F5C63"/>
    <w:rsid w:val="008F6927"/>
    <w:rsid w:val="0090147F"/>
    <w:rsid w:val="00902B43"/>
    <w:rsid w:val="00902EF5"/>
    <w:rsid w:val="00903AFC"/>
    <w:rsid w:val="0090436D"/>
    <w:rsid w:val="009048B4"/>
    <w:rsid w:val="00904A8C"/>
    <w:rsid w:val="00904FED"/>
    <w:rsid w:val="0090618D"/>
    <w:rsid w:val="00907065"/>
    <w:rsid w:val="00910EA2"/>
    <w:rsid w:val="00910FAA"/>
    <w:rsid w:val="00911E62"/>
    <w:rsid w:val="00911F4F"/>
    <w:rsid w:val="0091280E"/>
    <w:rsid w:val="0091288B"/>
    <w:rsid w:val="0091325C"/>
    <w:rsid w:val="00913504"/>
    <w:rsid w:val="00914B8F"/>
    <w:rsid w:val="009153DA"/>
    <w:rsid w:val="009159A8"/>
    <w:rsid w:val="00915E9A"/>
    <w:rsid w:val="009175CB"/>
    <w:rsid w:val="00917AC1"/>
    <w:rsid w:val="0092084D"/>
    <w:rsid w:val="00920A6D"/>
    <w:rsid w:val="0092183C"/>
    <w:rsid w:val="00922CF9"/>
    <w:rsid w:val="00923313"/>
    <w:rsid w:val="009233B0"/>
    <w:rsid w:val="009238D2"/>
    <w:rsid w:val="00923C73"/>
    <w:rsid w:val="00923FDC"/>
    <w:rsid w:val="00924C5D"/>
    <w:rsid w:val="009251E1"/>
    <w:rsid w:val="00925278"/>
    <w:rsid w:val="00925511"/>
    <w:rsid w:val="00926CA0"/>
    <w:rsid w:val="0092707A"/>
    <w:rsid w:val="00930052"/>
    <w:rsid w:val="00930238"/>
    <w:rsid w:val="009303CB"/>
    <w:rsid w:val="009310ED"/>
    <w:rsid w:val="009319D8"/>
    <w:rsid w:val="0093280D"/>
    <w:rsid w:val="0093289E"/>
    <w:rsid w:val="00932D29"/>
    <w:rsid w:val="00932EF0"/>
    <w:rsid w:val="00933323"/>
    <w:rsid w:val="0093506B"/>
    <w:rsid w:val="009355E5"/>
    <w:rsid w:val="00936E1C"/>
    <w:rsid w:val="00940060"/>
    <w:rsid w:val="009414D5"/>
    <w:rsid w:val="00941CB2"/>
    <w:rsid w:val="00942600"/>
    <w:rsid w:val="00943136"/>
    <w:rsid w:val="009464DB"/>
    <w:rsid w:val="0094712F"/>
    <w:rsid w:val="009478A3"/>
    <w:rsid w:val="00947CC0"/>
    <w:rsid w:val="0095187F"/>
    <w:rsid w:val="00951954"/>
    <w:rsid w:val="0095263F"/>
    <w:rsid w:val="009527C8"/>
    <w:rsid w:val="009536A0"/>
    <w:rsid w:val="0095632B"/>
    <w:rsid w:val="0095676A"/>
    <w:rsid w:val="00956CB0"/>
    <w:rsid w:val="009570AA"/>
    <w:rsid w:val="00960A16"/>
    <w:rsid w:val="00961018"/>
    <w:rsid w:val="00961B73"/>
    <w:rsid w:val="00961E3D"/>
    <w:rsid w:val="00962531"/>
    <w:rsid w:val="0096254A"/>
    <w:rsid w:val="009628EA"/>
    <w:rsid w:val="0096326F"/>
    <w:rsid w:val="00963601"/>
    <w:rsid w:val="009659FB"/>
    <w:rsid w:val="00967AC5"/>
    <w:rsid w:val="00967FB4"/>
    <w:rsid w:val="00971426"/>
    <w:rsid w:val="009724A5"/>
    <w:rsid w:val="009729A6"/>
    <w:rsid w:val="00974863"/>
    <w:rsid w:val="009753FB"/>
    <w:rsid w:val="009767BC"/>
    <w:rsid w:val="00976C64"/>
    <w:rsid w:val="00976DEF"/>
    <w:rsid w:val="00977A34"/>
    <w:rsid w:val="00980679"/>
    <w:rsid w:val="00980C51"/>
    <w:rsid w:val="00982B7D"/>
    <w:rsid w:val="00983412"/>
    <w:rsid w:val="00983F43"/>
    <w:rsid w:val="0098484F"/>
    <w:rsid w:val="009850FC"/>
    <w:rsid w:val="0098516D"/>
    <w:rsid w:val="009853BC"/>
    <w:rsid w:val="009856F6"/>
    <w:rsid w:val="00990D82"/>
    <w:rsid w:val="009912F0"/>
    <w:rsid w:val="00992682"/>
    <w:rsid w:val="0099331A"/>
    <w:rsid w:val="00993FD3"/>
    <w:rsid w:val="00994692"/>
    <w:rsid w:val="00994818"/>
    <w:rsid w:val="00994C44"/>
    <w:rsid w:val="00994C6D"/>
    <w:rsid w:val="00995825"/>
    <w:rsid w:val="00995DCF"/>
    <w:rsid w:val="00995DEE"/>
    <w:rsid w:val="00997694"/>
    <w:rsid w:val="009A147D"/>
    <w:rsid w:val="009A28F6"/>
    <w:rsid w:val="009A2EF9"/>
    <w:rsid w:val="009A3AE1"/>
    <w:rsid w:val="009A4004"/>
    <w:rsid w:val="009A4B8C"/>
    <w:rsid w:val="009A50A8"/>
    <w:rsid w:val="009A50EF"/>
    <w:rsid w:val="009A519B"/>
    <w:rsid w:val="009A786D"/>
    <w:rsid w:val="009A7A79"/>
    <w:rsid w:val="009B01A0"/>
    <w:rsid w:val="009B1419"/>
    <w:rsid w:val="009B151A"/>
    <w:rsid w:val="009B1B6D"/>
    <w:rsid w:val="009B26AB"/>
    <w:rsid w:val="009B2B44"/>
    <w:rsid w:val="009B2B47"/>
    <w:rsid w:val="009B33B7"/>
    <w:rsid w:val="009B37D1"/>
    <w:rsid w:val="009B3BF8"/>
    <w:rsid w:val="009B4B12"/>
    <w:rsid w:val="009B4F1C"/>
    <w:rsid w:val="009B5FF9"/>
    <w:rsid w:val="009B7597"/>
    <w:rsid w:val="009C0DD3"/>
    <w:rsid w:val="009C19E4"/>
    <w:rsid w:val="009C2B99"/>
    <w:rsid w:val="009C4BE6"/>
    <w:rsid w:val="009C528F"/>
    <w:rsid w:val="009C545B"/>
    <w:rsid w:val="009C59E4"/>
    <w:rsid w:val="009C672D"/>
    <w:rsid w:val="009C713F"/>
    <w:rsid w:val="009D0D92"/>
    <w:rsid w:val="009D1006"/>
    <w:rsid w:val="009D168D"/>
    <w:rsid w:val="009D1793"/>
    <w:rsid w:val="009D185C"/>
    <w:rsid w:val="009D2714"/>
    <w:rsid w:val="009D3491"/>
    <w:rsid w:val="009D41CD"/>
    <w:rsid w:val="009D49BF"/>
    <w:rsid w:val="009D4F59"/>
    <w:rsid w:val="009D57BB"/>
    <w:rsid w:val="009D5A00"/>
    <w:rsid w:val="009D5BEF"/>
    <w:rsid w:val="009D6E3A"/>
    <w:rsid w:val="009D72D2"/>
    <w:rsid w:val="009E03F8"/>
    <w:rsid w:val="009E06AF"/>
    <w:rsid w:val="009E241B"/>
    <w:rsid w:val="009E2A47"/>
    <w:rsid w:val="009E31BA"/>
    <w:rsid w:val="009E3EB1"/>
    <w:rsid w:val="009E4412"/>
    <w:rsid w:val="009E4CCF"/>
    <w:rsid w:val="009E5852"/>
    <w:rsid w:val="009E5C6C"/>
    <w:rsid w:val="009E64CD"/>
    <w:rsid w:val="009E676A"/>
    <w:rsid w:val="009E7772"/>
    <w:rsid w:val="009E7A7E"/>
    <w:rsid w:val="009F035F"/>
    <w:rsid w:val="009F0D54"/>
    <w:rsid w:val="009F1251"/>
    <w:rsid w:val="009F126E"/>
    <w:rsid w:val="009F2A70"/>
    <w:rsid w:val="009F4328"/>
    <w:rsid w:val="009F463A"/>
    <w:rsid w:val="009F4F49"/>
    <w:rsid w:val="009F6C2D"/>
    <w:rsid w:val="00A0025E"/>
    <w:rsid w:val="00A00982"/>
    <w:rsid w:val="00A012F0"/>
    <w:rsid w:val="00A01383"/>
    <w:rsid w:val="00A0310B"/>
    <w:rsid w:val="00A048BC"/>
    <w:rsid w:val="00A05D06"/>
    <w:rsid w:val="00A05F02"/>
    <w:rsid w:val="00A063CC"/>
    <w:rsid w:val="00A069CF"/>
    <w:rsid w:val="00A12BB9"/>
    <w:rsid w:val="00A13B6D"/>
    <w:rsid w:val="00A14503"/>
    <w:rsid w:val="00A14849"/>
    <w:rsid w:val="00A14C05"/>
    <w:rsid w:val="00A15535"/>
    <w:rsid w:val="00A160E4"/>
    <w:rsid w:val="00A17BDE"/>
    <w:rsid w:val="00A2117B"/>
    <w:rsid w:val="00A2190D"/>
    <w:rsid w:val="00A22ED4"/>
    <w:rsid w:val="00A239C2"/>
    <w:rsid w:val="00A243FA"/>
    <w:rsid w:val="00A24B8F"/>
    <w:rsid w:val="00A254E8"/>
    <w:rsid w:val="00A261C9"/>
    <w:rsid w:val="00A26D14"/>
    <w:rsid w:val="00A271FF"/>
    <w:rsid w:val="00A301D7"/>
    <w:rsid w:val="00A305C5"/>
    <w:rsid w:val="00A310D0"/>
    <w:rsid w:val="00A31756"/>
    <w:rsid w:val="00A324FF"/>
    <w:rsid w:val="00A32785"/>
    <w:rsid w:val="00A3282A"/>
    <w:rsid w:val="00A32A2F"/>
    <w:rsid w:val="00A3327E"/>
    <w:rsid w:val="00A35375"/>
    <w:rsid w:val="00A35A75"/>
    <w:rsid w:val="00A3687B"/>
    <w:rsid w:val="00A41230"/>
    <w:rsid w:val="00A4133A"/>
    <w:rsid w:val="00A41502"/>
    <w:rsid w:val="00A4215B"/>
    <w:rsid w:val="00A423E9"/>
    <w:rsid w:val="00A4435A"/>
    <w:rsid w:val="00A44F6F"/>
    <w:rsid w:val="00A475D8"/>
    <w:rsid w:val="00A47A21"/>
    <w:rsid w:val="00A5165B"/>
    <w:rsid w:val="00A51838"/>
    <w:rsid w:val="00A52ADF"/>
    <w:rsid w:val="00A52FFD"/>
    <w:rsid w:val="00A5321A"/>
    <w:rsid w:val="00A545CE"/>
    <w:rsid w:val="00A55016"/>
    <w:rsid w:val="00A5502A"/>
    <w:rsid w:val="00A55863"/>
    <w:rsid w:val="00A5596B"/>
    <w:rsid w:val="00A55FF8"/>
    <w:rsid w:val="00A56C85"/>
    <w:rsid w:val="00A56E83"/>
    <w:rsid w:val="00A606E4"/>
    <w:rsid w:val="00A61453"/>
    <w:rsid w:val="00A615BE"/>
    <w:rsid w:val="00A619F6"/>
    <w:rsid w:val="00A61DEA"/>
    <w:rsid w:val="00A62762"/>
    <w:rsid w:val="00A62E07"/>
    <w:rsid w:val="00A6424C"/>
    <w:rsid w:val="00A64299"/>
    <w:rsid w:val="00A6486C"/>
    <w:rsid w:val="00A65018"/>
    <w:rsid w:val="00A65AB2"/>
    <w:rsid w:val="00A6604C"/>
    <w:rsid w:val="00A670B2"/>
    <w:rsid w:val="00A67220"/>
    <w:rsid w:val="00A67336"/>
    <w:rsid w:val="00A67E0F"/>
    <w:rsid w:val="00A70376"/>
    <w:rsid w:val="00A709D2"/>
    <w:rsid w:val="00A70B58"/>
    <w:rsid w:val="00A71001"/>
    <w:rsid w:val="00A73CB3"/>
    <w:rsid w:val="00A76A4C"/>
    <w:rsid w:val="00A83287"/>
    <w:rsid w:val="00A8341C"/>
    <w:rsid w:val="00A8346C"/>
    <w:rsid w:val="00A84E87"/>
    <w:rsid w:val="00A85416"/>
    <w:rsid w:val="00A859F3"/>
    <w:rsid w:val="00A85F98"/>
    <w:rsid w:val="00A87A11"/>
    <w:rsid w:val="00A87B89"/>
    <w:rsid w:val="00A87ECD"/>
    <w:rsid w:val="00A90217"/>
    <w:rsid w:val="00A90345"/>
    <w:rsid w:val="00A90AA8"/>
    <w:rsid w:val="00A91E53"/>
    <w:rsid w:val="00A9227F"/>
    <w:rsid w:val="00A922C0"/>
    <w:rsid w:val="00A924B2"/>
    <w:rsid w:val="00A92F47"/>
    <w:rsid w:val="00A92F9E"/>
    <w:rsid w:val="00A941B1"/>
    <w:rsid w:val="00A941D9"/>
    <w:rsid w:val="00A95834"/>
    <w:rsid w:val="00A95E10"/>
    <w:rsid w:val="00A962F7"/>
    <w:rsid w:val="00A967E9"/>
    <w:rsid w:val="00A9688E"/>
    <w:rsid w:val="00A97A96"/>
    <w:rsid w:val="00AA0634"/>
    <w:rsid w:val="00AA08D0"/>
    <w:rsid w:val="00AA0F84"/>
    <w:rsid w:val="00AA1E06"/>
    <w:rsid w:val="00AA21EF"/>
    <w:rsid w:val="00AA2A71"/>
    <w:rsid w:val="00AA2C59"/>
    <w:rsid w:val="00AA30BC"/>
    <w:rsid w:val="00AA3156"/>
    <w:rsid w:val="00AA3618"/>
    <w:rsid w:val="00AA366D"/>
    <w:rsid w:val="00AA495B"/>
    <w:rsid w:val="00AA4C3E"/>
    <w:rsid w:val="00AA5B91"/>
    <w:rsid w:val="00AA5FE8"/>
    <w:rsid w:val="00AA61FC"/>
    <w:rsid w:val="00AA701C"/>
    <w:rsid w:val="00AA7AEC"/>
    <w:rsid w:val="00AA7EDF"/>
    <w:rsid w:val="00AB2E3C"/>
    <w:rsid w:val="00AB32EA"/>
    <w:rsid w:val="00AB33E1"/>
    <w:rsid w:val="00AB4146"/>
    <w:rsid w:val="00AB5044"/>
    <w:rsid w:val="00AB52BB"/>
    <w:rsid w:val="00AB5A76"/>
    <w:rsid w:val="00AB5ACB"/>
    <w:rsid w:val="00AB7976"/>
    <w:rsid w:val="00AC2228"/>
    <w:rsid w:val="00AC2A1B"/>
    <w:rsid w:val="00AC3645"/>
    <w:rsid w:val="00AC3AA5"/>
    <w:rsid w:val="00AC4B83"/>
    <w:rsid w:val="00AC617B"/>
    <w:rsid w:val="00AC64CD"/>
    <w:rsid w:val="00AC6691"/>
    <w:rsid w:val="00AC711F"/>
    <w:rsid w:val="00AC7E72"/>
    <w:rsid w:val="00AD0695"/>
    <w:rsid w:val="00AD0A5E"/>
    <w:rsid w:val="00AD1868"/>
    <w:rsid w:val="00AD1D72"/>
    <w:rsid w:val="00AD1F92"/>
    <w:rsid w:val="00AD2801"/>
    <w:rsid w:val="00AD3AAB"/>
    <w:rsid w:val="00AD42C3"/>
    <w:rsid w:val="00AD438D"/>
    <w:rsid w:val="00AD44F2"/>
    <w:rsid w:val="00AD469C"/>
    <w:rsid w:val="00AD49BC"/>
    <w:rsid w:val="00AD54D7"/>
    <w:rsid w:val="00AD6063"/>
    <w:rsid w:val="00AD6EA9"/>
    <w:rsid w:val="00AD6F01"/>
    <w:rsid w:val="00AD721D"/>
    <w:rsid w:val="00AE02F2"/>
    <w:rsid w:val="00AE0B6A"/>
    <w:rsid w:val="00AE23C1"/>
    <w:rsid w:val="00AE28BB"/>
    <w:rsid w:val="00AE3315"/>
    <w:rsid w:val="00AE3D23"/>
    <w:rsid w:val="00AE3EC2"/>
    <w:rsid w:val="00AE3ECB"/>
    <w:rsid w:val="00AE4588"/>
    <w:rsid w:val="00AE4DC0"/>
    <w:rsid w:val="00AE5825"/>
    <w:rsid w:val="00AE5E21"/>
    <w:rsid w:val="00AE623B"/>
    <w:rsid w:val="00AE7E70"/>
    <w:rsid w:val="00AF0376"/>
    <w:rsid w:val="00AF0555"/>
    <w:rsid w:val="00AF0FA0"/>
    <w:rsid w:val="00AF15CA"/>
    <w:rsid w:val="00AF25C4"/>
    <w:rsid w:val="00AF26CA"/>
    <w:rsid w:val="00AF386C"/>
    <w:rsid w:val="00AF45E3"/>
    <w:rsid w:val="00AF7634"/>
    <w:rsid w:val="00AF7B6F"/>
    <w:rsid w:val="00B0145B"/>
    <w:rsid w:val="00B017DB"/>
    <w:rsid w:val="00B018DE"/>
    <w:rsid w:val="00B0216F"/>
    <w:rsid w:val="00B03976"/>
    <w:rsid w:val="00B03A92"/>
    <w:rsid w:val="00B03CCC"/>
    <w:rsid w:val="00B04AC6"/>
    <w:rsid w:val="00B0502D"/>
    <w:rsid w:val="00B051CA"/>
    <w:rsid w:val="00B05F97"/>
    <w:rsid w:val="00B07144"/>
    <w:rsid w:val="00B0714C"/>
    <w:rsid w:val="00B07C2A"/>
    <w:rsid w:val="00B11D1A"/>
    <w:rsid w:val="00B132B1"/>
    <w:rsid w:val="00B13B26"/>
    <w:rsid w:val="00B13E3C"/>
    <w:rsid w:val="00B14CD6"/>
    <w:rsid w:val="00B15CDD"/>
    <w:rsid w:val="00B15D61"/>
    <w:rsid w:val="00B16AAE"/>
    <w:rsid w:val="00B16DD9"/>
    <w:rsid w:val="00B172D9"/>
    <w:rsid w:val="00B20DBF"/>
    <w:rsid w:val="00B21116"/>
    <w:rsid w:val="00B2128A"/>
    <w:rsid w:val="00B22B60"/>
    <w:rsid w:val="00B22E96"/>
    <w:rsid w:val="00B24492"/>
    <w:rsid w:val="00B24A08"/>
    <w:rsid w:val="00B26161"/>
    <w:rsid w:val="00B26211"/>
    <w:rsid w:val="00B26B32"/>
    <w:rsid w:val="00B275C6"/>
    <w:rsid w:val="00B275E9"/>
    <w:rsid w:val="00B27E49"/>
    <w:rsid w:val="00B312DA"/>
    <w:rsid w:val="00B315E5"/>
    <w:rsid w:val="00B33C12"/>
    <w:rsid w:val="00B33F1C"/>
    <w:rsid w:val="00B33F75"/>
    <w:rsid w:val="00B35BD6"/>
    <w:rsid w:val="00B35D7C"/>
    <w:rsid w:val="00B368C0"/>
    <w:rsid w:val="00B36AF9"/>
    <w:rsid w:val="00B37072"/>
    <w:rsid w:val="00B37752"/>
    <w:rsid w:val="00B3796E"/>
    <w:rsid w:val="00B40364"/>
    <w:rsid w:val="00B40663"/>
    <w:rsid w:val="00B406DB"/>
    <w:rsid w:val="00B41A6E"/>
    <w:rsid w:val="00B42069"/>
    <w:rsid w:val="00B4303D"/>
    <w:rsid w:val="00B447E6"/>
    <w:rsid w:val="00B46615"/>
    <w:rsid w:val="00B5090A"/>
    <w:rsid w:val="00B535FE"/>
    <w:rsid w:val="00B54D6E"/>
    <w:rsid w:val="00B554E3"/>
    <w:rsid w:val="00B55BA7"/>
    <w:rsid w:val="00B56C61"/>
    <w:rsid w:val="00B574DF"/>
    <w:rsid w:val="00B57A7D"/>
    <w:rsid w:val="00B60DED"/>
    <w:rsid w:val="00B61235"/>
    <w:rsid w:val="00B61F98"/>
    <w:rsid w:val="00B628C4"/>
    <w:rsid w:val="00B62FC4"/>
    <w:rsid w:val="00B6448D"/>
    <w:rsid w:val="00B655EE"/>
    <w:rsid w:val="00B65F27"/>
    <w:rsid w:val="00B660D3"/>
    <w:rsid w:val="00B662DA"/>
    <w:rsid w:val="00B66B96"/>
    <w:rsid w:val="00B6738C"/>
    <w:rsid w:val="00B676AB"/>
    <w:rsid w:val="00B67A5C"/>
    <w:rsid w:val="00B67AA6"/>
    <w:rsid w:val="00B70158"/>
    <w:rsid w:val="00B710BC"/>
    <w:rsid w:val="00B714B9"/>
    <w:rsid w:val="00B71B3B"/>
    <w:rsid w:val="00B73DE5"/>
    <w:rsid w:val="00B73F14"/>
    <w:rsid w:val="00B748B6"/>
    <w:rsid w:val="00B757D5"/>
    <w:rsid w:val="00B75DE1"/>
    <w:rsid w:val="00B765AC"/>
    <w:rsid w:val="00B800CD"/>
    <w:rsid w:val="00B80F98"/>
    <w:rsid w:val="00B81299"/>
    <w:rsid w:val="00B816B4"/>
    <w:rsid w:val="00B81EAC"/>
    <w:rsid w:val="00B81F1A"/>
    <w:rsid w:val="00B82A25"/>
    <w:rsid w:val="00B85C90"/>
    <w:rsid w:val="00B862FB"/>
    <w:rsid w:val="00B86967"/>
    <w:rsid w:val="00B8711D"/>
    <w:rsid w:val="00B8726A"/>
    <w:rsid w:val="00B87F4B"/>
    <w:rsid w:val="00B901B4"/>
    <w:rsid w:val="00B90DE3"/>
    <w:rsid w:val="00B912BF"/>
    <w:rsid w:val="00B917C6"/>
    <w:rsid w:val="00B91BDB"/>
    <w:rsid w:val="00B94B3D"/>
    <w:rsid w:val="00B953D8"/>
    <w:rsid w:val="00B959D7"/>
    <w:rsid w:val="00B9624B"/>
    <w:rsid w:val="00B96618"/>
    <w:rsid w:val="00B9694E"/>
    <w:rsid w:val="00B97FF4"/>
    <w:rsid w:val="00BA1E62"/>
    <w:rsid w:val="00BA2DD6"/>
    <w:rsid w:val="00BA3102"/>
    <w:rsid w:val="00BA3B37"/>
    <w:rsid w:val="00BA3EAB"/>
    <w:rsid w:val="00BA44CA"/>
    <w:rsid w:val="00BA4812"/>
    <w:rsid w:val="00BA4E19"/>
    <w:rsid w:val="00BA5A95"/>
    <w:rsid w:val="00BA5E35"/>
    <w:rsid w:val="00BA628F"/>
    <w:rsid w:val="00BA7AE5"/>
    <w:rsid w:val="00BB12E1"/>
    <w:rsid w:val="00BB1BEE"/>
    <w:rsid w:val="00BB1C96"/>
    <w:rsid w:val="00BB1CDE"/>
    <w:rsid w:val="00BB24CD"/>
    <w:rsid w:val="00BB27E1"/>
    <w:rsid w:val="00BB3078"/>
    <w:rsid w:val="00BB57AD"/>
    <w:rsid w:val="00BB5D3B"/>
    <w:rsid w:val="00BB61B5"/>
    <w:rsid w:val="00BB6902"/>
    <w:rsid w:val="00BB6E00"/>
    <w:rsid w:val="00BB6F73"/>
    <w:rsid w:val="00BB74DA"/>
    <w:rsid w:val="00BC0F10"/>
    <w:rsid w:val="00BC1E33"/>
    <w:rsid w:val="00BC2BE4"/>
    <w:rsid w:val="00BC3DDF"/>
    <w:rsid w:val="00BC46FA"/>
    <w:rsid w:val="00BC47F3"/>
    <w:rsid w:val="00BC48B0"/>
    <w:rsid w:val="00BC5144"/>
    <w:rsid w:val="00BC5811"/>
    <w:rsid w:val="00BC58D3"/>
    <w:rsid w:val="00BC5F30"/>
    <w:rsid w:val="00BC68E4"/>
    <w:rsid w:val="00BC7290"/>
    <w:rsid w:val="00BC7E2E"/>
    <w:rsid w:val="00BD077C"/>
    <w:rsid w:val="00BD0EC6"/>
    <w:rsid w:val="00BD12B0"/>
    <w:rsid w:val="00BD12E4"/>
    <w:rsid w:val="00BD1EC2"/>
    <w:rsid w:val="00BD3C0A"/>
    <w:rsid w:val="00BD3F31"/>
    <w:rsid w:val="00BD442C"/>
    <w:rsid w:val="00BD4C1F"/>
    <w:rsid w:val="00BD7007"/>
    <w:rsid w:val="00BD7DF2"/>
    <w:rsid w:val="00BE063C"/>
    <w:rsid w:val="00BE1664"/>
    <w:rsid w:val="00BE184B"/>
    <w:rsid w:val="00BE19F3"/>
    <w:rsid w:val="00BE21B7"/>
    <w:rsid w:val="00BE2574"/>
    <w:rsid w:val="00BE2E11"/>
    <w:rsid w:val="00BE5404"/>
    <w:rsid w:val="00BE5D93"/>
    <w:rsid w:val="00BE60CD"/>
    <w:rsid w:val="00BE67F2"/>
    <w:rsid w:val="00BE7BAF"/>
    <w:rsid w:val="00BF0111"/>
    <w:rsid w:val="00BF0153"/>
    <w:rsid w:val="00BF0974"/>
    <w:rsid w:val="00BF0DC4"/>
    <w:rsid w:val="00BF228C"/>
    <w:rsid w:val="00BF2A87"/>
    <w:rsid w:val="00BF2CB6"/>
    <w:rsid w:val="00BF310E"/>
    <w:rsid w:val="00BF3306"/>
    <w:rsid w:val="00BF3640"/>
    <w:rsid w:val="00BF4175"/>
    <w:rsid w:val="00BF5FDF"/>
    <w:rsid w:val="00BF653D"/>
    <w:rsid w:val="00C0001B"/>
    <w:rsid w:val="00C005C9"/>
    <w:rsid w:val="00C00B15"/>
    <w:rsid w:val="00C01351"/>
    <w:rsid w:val="00C01F98"/>
    <w:rsid w:val="00C04077"/>
    <w:rsid w:val="00C040E5"/>
    <w:rsid w:val="00C04251"/>
    <w:rsid w:val="00C05774"/>
    <w:rsid w:val="00C05C25"/>
    <w:rsid w:val="00C05D23"/>
    <w:rsid w:val="00C06051"/>
    <w:rsid w:val="00C0626B"/>
    <w:rsid w:val="00C06788"/>
    <w:rsid w:val="00C07458"/>
    <w:rsid w:val="00C07CD4"/>
    <w:rsid w:val="00C10702"/>
    <w:rsid w:val="00C10A5C"/>
    <w:rsid w:val="00C12753"/>
    <w:rsid w:val="00C14108"/>
    <w:rsid w:val="00C14D78"/>
    <w:rsid w:val="00C15F02"/>
    <w:rsid w:val="00C16095"/>
    <w:rsid w:val="00C16705"/>
    <w:rsid w:val="00C17A78"/>
    <w:rsid w:val="00C17FC4"/>
    <w:rsid w:val="00C20032"/>
    <w:rsid w:val="00C20CD8"/>
    <w:rsid w:val="00C21426"/>
    <w:rsid w:val="00C21BC4"/>
    <w:rsid w:val="00C22116"/>
    <w:rsid w:val="00C221B4"/>
    <w:rsid w:val="00C2259F"/>
    <w:rsid w:val="00C22F00"/>
    <w:rsid w:val="00C231D2"/>
    <w:rsid w:val="00C24404"/>
    <w:rsid w:val="00C246A3"/>
    <w:rsid w:val="00C24C61"/>
    <w:rsid w:val="00C24F33"/>
    <w:rsid w:val="00C25620"/>
    <w:rsid w:val="00C25917"/>
    <w:rsid w:val="00C25CE9"/>
    <w:rsid w:val="00C26392"/>
    <w:rsid w:val="00C276C1"/>
    <w:rsid w:val="00C30BE1"/>
    <w:rsid w:val="00C31120"/>
    <w:rsid w:val="00C33AEE"/>
    <w:rsid w:val="00C34794"/>
    <w:rsid w:val="00C353C9"/>
    <w:rsid w:val="00C363F6"/>
    <w:rsid w:val="00C37034"/>
    <w:rsid w:val="00C372E4"/>
    <w:rsid w:val="00C37415"/>
    <w:rsid w:val="00C374C3"/>
    <w:rsid w:val="00C40894"/>
    <w:rsid w:val="00C409A7"/>
    <w:rsid w:val="00C4139D"/>
    <w:rsid w:val="00C42814"/>
    <w:rsid w:val="00C42942"/>
    <w:rsid w:val="00C430B8"/>
    <w:rsid w:val="00C4321F"/>
    <w:rsid w:val="00C43D60"/>
    <w:rsid w:val="00C43FE2"/>
    <w:rsid w:val="00C45141"/>
    <w:rsid w:val="00C45170"/>
    <w:rsid w:val="00C45809"/>
    <w:rsid w:val="00C46938"/>
    <w:rsid w:val="00C470E8"/>
    <w:rsid w:val="00C501FB"/>
    <w:rsid w:val="00C50776"/>
    <w:rsid w:val="00C5155F"/>
    <w:rsid w:val="00C51924"/>
    <w:rsid w:val="00C51E81"/>
    <w:rsid w:val="00C52542"/>
    <w:rsid w:val="00C5274F"/>
    <w:rsid w:val="00C53276"/>
    <w:rsid w:val="00C55AC0"/>
    <w:rsid w:val="00C55BB8"/>
    <w:rsid w:val="00C601F7"/>
    <w:rsid w:val="00C60412"/>
    <w:rsid w:val="00C6080A"/>
    <w:rsid w:val="00C60A30"/>
    <w:rsid w:val="00C60F0B"/>
    <w:rsid w:val="00C61175"/>
    <w:rsid w:val="00C618D4"/>
    <w:rsid w:val="00C61FFB"/>
    <w:rsid w:val="00C62466"/>
    <w:rsid w:val="00C637F4"/>
    <w:rsid w:val="00C638AA"/>
    <w:rsid w:val="00C63A65"/>
    <w:rsid w:val="00C642DF"/>
    <w:rsid w:val="00C64C39"/>
    <w:rsid w:val="00C656AF"/>
    <w:rsid w:val="00C657D8"/>
    <w:rsid w:val="00C65AC8"/>
    <w:rsid w:val="00C65CC2"/>
    <w:rsid w:val="00C66E8E"/>
    <w:rsid w:val="00C678B8"/>
    <w:rsid w:val="00C71497"/>
    <w:rsid w:val="00C71630"/>
    <w:rsid w:val="00C72B38"/>
    <w:rsid w:val="00C73563"/>
    <w:rsid w:val="00C73DC5"/>
    <w:rsid w:val="00C741B6"/>
    <w:rsid w:val="00C74460"/>
    <w:rsid w:val="00C7466A"/>
    <w:rsid w:val="00C746EE"/>
    <w:rsid w:val="00C74B9B"/>
    <w:rsid w:val="00C7556E"/>
    <w:rsid w:val="00C76846"/>
    <w:rsid w:val="00C76DFD"/>
    <w:rsid w:val="00C81046"/>
    <w:rsid w:val="00C810C4"/>
    <w:rsid w:val="00C81A45"/>
    <w:rsid w:val="00C81EB7"/>
    <w:rsid w:val="00C81F8B"/>
    <w:rsid w:val="00C82AEE"/>
    <w:rsid w:val="00C82C01"/>
    <w:rsid w:val="00C82DC1"/>
    <w:rsid w:val="00C82F49"/>
    <w:rsid w:val="00C831F4"/>
    <w:rsid w:val="00C833A6"/>
    <w:rsid w:val="00C83785"/>
    <w:rsid w:val="00C844F7"/>
    <w:rsid w:val="00C84913"/>
    <w:rsid w:val="00C84FC3"/>
    <w:rsid w:val="00C8522B"/>
    <w:rsid w:val="00C8699C"/>
    <w:rsid w:val="00C86B89"/>
    <w:rsid w:val="00C87BF1"/>
    <w:rsid w:val="00C90E37"/>
    <w:rsid w:val="00C90EEC"/>
    <w:rsid w:val="00C9341D"/>
    <w:rsid w:val="00C941B4"/>
    <w:rsid w:val="00C94913"/>
    <w:rsid w:val="00C94B44"/>
    <w:rsid w:val="00C94D27"/>
    <w:rsid w:val="00C954A4"/>
    <w:rsid w:val="00C9575F"/>
    <w:rsid w:val="00C957A3"/>
    <w:rsid w:val="00C959FC"/>
    <w:rsid w:val="00C9712C"/>
    <w:rsid w:val="00C97689"/>
    <w:rsid w:val="00CA135A"/>
    <w:rsid w:val="00CA13F6"/>
    <w:rsid w:val="00CA1477"/>
    <w:rsid w:val="00CA14E6"/>
    <w:rsid w:val="00CA1810"/>
    <w:rsid w:val="00CA2208"/>
    <w:rsid w:val="00CA2800"/>
    <w:rsid w:val="00CA3826"/>
    <w:rsid w:val="00CA528C"/>
    <w:rsid w:val="00CA52A3"/>
    <w:rsid w:val="00CA5E39"/>
    <w:rsid w:val="00CA6DD6"/>
    <w:rsid w:val="00CA74F3"/>
    <w:rsid w:val="00CA7A39"/>
    <w:rsid w:val="00CB040F"/>
    <w:rsid w:val="00CB0E5E"/>
    <w:rsid w:val="00CB22F9"/>
    <w:rsid w:val="00CB2EE6"/>
    <w:rsid w:val="00CB48C5"/>
    <w:rsid w:val="00CB4B35"/>
    <w:rsid w:val="00CB4D99"/>
    <w:rsid w:val="00CB50A3"/>
    <w:rsid w:val="00CB56CC"/>
    <w:rsid w:val="00CC109A"/>
    <w:rsid w:val="00CC1AFF"/>
    <w:rsid w:val="00CC2F44"/>
    <w:rsid w:val="00CC2F82"/>
    <w:rsid w:val="00CC391F"/>
    <w:rsid w:val="00CC4258"/>
    <w:rsid w:val="00CC42CB"/>
    <w:rsid w:val="00CC447D"/>
    <w:rsid w:val="00CC44A9"/>
    <w:rsid w:val="00CC6003"/>
    <w:rsid w:val="00CC67FE"/>
    <w:rsid w:val="00CC7556"/>
    <w:rsid w:val="00CC757F"/>
    <w:rsid w:val="00CD036E"/>
    <w:rsid w:val="00CD0A0F"/>
    <w:rsid w:val="00CD0A36"/>
    <w:rsid w:val="00CD1099"/>
    <w:rsid w:val="00CD15E5"/>
    <w:rsid w:val="00CD1864"/>
    <w:rsid w:val="00CD1EDA"/>
    <w:rsid w:val="00CD2047"/>
    <w:rsid w:val="00CD2334"/>
    <w:rsid w:val="00CD3359"/>
    <w:rsid w:val="00CD34DE"/>
    <w:rsid w:val="00CD37B1"/>
    <w:rsid w:val="00CD4F00"/>
    <w:rsid w:val="00CD4F60"/>
    <w:rsid w:val="00CD50FC"/>
    <w:rsid w:val="00CD5F09"/>
    <w:rsid w:val="00CD5FB2"/>
    <w:rsid w:val="00CD6364"/>
    <w:rsid w:val="00CD69F1"/>
    <w:rsid w:val="00CD718D"/>
    <w:rsid w:val="00CE1442"/>
    <w:rsid w:val="00CE1493"/>
    <w:rsid w:val="00CE21FE"/>
    <w:rsid w:val="00CE29FC"/>
    <w:rsid w:val="00CE4EC0"/>
    <w:rsid w:val="00CE506C"/>
    <w:rsid w:val="00CE6EA5"/>
    <w:rsid w:val="00CE7C48"/>
    <w:rsid w:val="00CE7D8F"/>
    <w:rsid w:val="00CF09F7"/>
    <w:rsid w:val="00CF0CBC"/>
    <w:rsid w:val="00CF2BF4"/>
    <w:rsid w:val="00CF32D1"/>
    <w:rsid w:val="00CF53F2"/>
    <w:rsid w:val="00CF55D3"/>
    <w:rsid w:val="00CF5A61"/>
    <w:rsid w:val="00CF5F9A"/>
    <w:rsid w:val="00CF6046"/>
    <w:rsid w:val="00CF60AB"/>
    <w:rsid w:val="00CF61F4"/>
    <w:rsid w:val="00CF651E"/>
    <w:rsid w:val="00CF7B08"/>
    <w:rsid w:val="00D0006E"/>
    <w:rsid w:val="00D00F4B"/>
    <w:rsid w:val="00D01049"/>
    <w:rsid w:val="00D01266"/>
    <w:rsid w:val="00D0174B"/>
    <w:rsid w:val="00D0281F"/>
    <w:rsid w:val="00D030CF"/>
    <w:rsid w:val="00D0312A"/>
    <w:rsid w:val="00D03C48"/>
    <w:rsid w:val="00D03C97"/>
    <w:rsid w:val="00D0404D"/>
    <w:rsid w:val="00D047C2"/>
    <w:rsid w:val="00D04F3B"/>
    <w:rsid w:val="00D05180"/>
    <w:rsid w:val="00D054CB"/>
    <w:rsid w:val="00D0691B"/>
    <w:rsid w:val="00D0758E"/>
    <w:rsid w:val="00D10673"/>
    <w:rsid w:val="00D10829"/>
    <w:rsid w:val="00D10AEF"/>
    <w:rsid w:val="00D1114E"/>
    <w:rsid w:val="00D11CEB"/>
    <w:rsid w:val="00D12114"/>
    <w:rsid w:val="00D133DA"/>
    <w:rsid w:val="00D141E8"/>
    <w:rsid w:val="00D1420D"/>
    <w:rsid w:val="00D14330"/>
    <w:rsid w:val="00D149EA"/>
    <w:rsid w:val="00D17824"/>
    <w:rsid w:val="00D17ED6"/>
    <w:rsid w:val="00D20462"/>
    <w:rsid w:val="00D21105"/>
    <w:rsid w:val="00D22AB5"/>
    <w:rsid w:val="00D23739"/>
    <w:rsid w:val="00D24FCC"/>
    <w:rsid w:val="00D25251"/>
    <w:rsid w:val="00D252EE"/>
    <w:rsid w:val="00D25AE3"/>
    <w:rsid w:val="00D25BDF"/>
    <w:rsid w:val="00D2668C"/>
    <w:rsid w:val="00D267A2"/>
    <w:rsid w:val="00D26CA8"/>
    <w:rsid w:val="00D309B3"/>
    <w:rsid w:val="00D309FB"/>
    <w:rsid w:val="00D30E99"/>
    <w:rsid w:val="00D31B2F"/>
    <w:rsid w:val="00D31F9D"/>
    <w:rsid w:val="00D32C24"/>
    <w:rsid w:val="00D33D30"/>
    <w:rsid w:val="00D33F87"/>
    <w:rsid w:val="00D36DAB"/>
    <w:rsid w:val="00D37749"/>
    <w:rsid w:val="00D40E30"/>
    <w:rsid w:val="00D42737"/>
    <w:rsid w:val="00D44E99"/>
    <w:rsid w:val="00D45510"/>
    <w:rsid w:val="00D466A9"/>
    <w:rsid w:val="00D467DA"/>
    <w:rsid w:val="00D471DA"/>
    <w:rsid w:val="00D47E76"/>
    <w:rsid w:val="00D5075C"/>
    <w:rsid w:val="00D50D9C"/>
    <w:rsid w:val="00D51862"/>
    <w:rsid w:val="00D51A86"/>
    <w:rsid w:val="00D523EB"/>
    <w:rsid w:val="00D53583"/>
    <w:rsid w:val="00D53869"/>
    <w:rsid w:val="00D5422D"/>
    <w:rsid w:val="00D55BFE"/>
    <w:rsid w:val="00D55F4F"/>
    <w:rsid w:val="00D56F61"/>
    <w:rsid w:val="00D57594"/>
    <w:rsid w:val="00D57660"/>
    <w:rsid w:val="00D60639"/>
    <w:rsid w:val="00D60994"/>
    <w:rsid w:val="00D61940"/>
    <w:rsid w:val="00D6246E"/>
    <w:rsid w:val="00D62917"/>
    <w:rsid w:val="00D62E97"/>
    <w:rsid w:val="00D63702"/>
    <w:rsid w:val="00D63FBF"/>
    <w:rsid w:val="00D64567"/>
    <w:rsid w:val="00D645A9"/>
    <w:rsid w:val="00D651E4"/>
    <w:rsid w:val="00D65755"/>
    <w:rsid w:val="00D65849"/>
    <w:rsid w:val="00D659CA"/>
    <w:rsid w:val="00D6639B"/>
    <w:rsid w:val="00D6723A"/>
    <w:rsid w:val="00D6728B"/>
    <w:rsid w:val="00D70CEF"/>
    <w:rsid w:val="00D70D41"/>
    <w:rsid w:val="00D71BFF"/>
    <w:rsid w:val="00D7228C"/>
    <w:rsid w:val="00D72D4A"/>
    <w:rsid w:val="00D73090"/>
    <w:rsid w:val="00D732D7"/>
    <w:rsid w:val="00D73D5D"/>
    <w:rsid w:val="00D74111"/>
    <w:rsid w:val="00D74431"/>
    <w:rsid w:val="00D7454A"/>
    <w:rsid w:val="00D7506D"/>
    <w:rsid w:val="00D75BFB"/>
    <w:rsid w:val="00D76690"/>
    <w:rsid w:val="00D8175E"/>
    <w:rsid w:val="00D82C9E"/>
    <w:rsid w:val="00D82E39"/>
    <w:rsid w:val="00D8422D"/>
    <w:rsid w:val="00D84791"/>
    <w:rsid w:val="00D8492A"/>
    <w:rsid w:val="00D84D1E"/>
    <w:rsid w:val="00D850D3"/>
    <w:rsid w:val="00D85F37"/>
    <w:rsid w:val="00D86F27"/>
    <w:rsid w:val="00D86F70"/>
    <w:rsid w:val="00D873D7"/>
    <w:rsid w:val="00D90060"/>
    <w:rsid w:val="00D911BB"/>
    <w:rsid w:val="00D914D7"/>
    <w:rsid w:val="00D93428"/>
    <w:rsid w:val="00D9362A"/>
    <w:rsid w:val="00D942FE"/>
    <w:rsid w:val="00D94DF5"/>
    <w:rsid w:val="00D963DD"/>
    <w:rsid w:val="00D9784C"/>
    <w:rsid w:val="00D97CBF"/>
    <w:rsid w:val="00DA1F16"/>
    <w:rsid w:val="00DA2BA9"/>
    <w:rsid w:val="00DA3850"/>
    <w:rsid w:val="00DA3C0B"/>
    <w:rsid w:val="00DA3D63"/>
    <w:rsid w:val="00DA4834"/>
    <w:rsid w:val="00DA4A8E"/>
    <w:rsid w:val="00DB067E"/>
    <w:rsid w:val="00DB12FB"/>
    <w:rsid w:val="00DB21A6"/>
    <w:rsid w:val="00DB2527"/>
    <w:rsid w:val="00DB2CE2"/>
    <w:rsid w:val="00DB2D2C"/>
    <w:rsid w:val="00DB38B8"/>
    <w:rsid w:val="00DB4F5E"/>
    <w:rsid w:val="00DC160A"/>
    <w:rsid w:val="00DC3291"/>
    <w:rsid w:val="00DC347C"/>
    <w:rsid w:val="00DC3E1E"/>
    <w:rsid w:val="00DC436F"/>
    <w:rsid w:val="00DC442E"/>
    <w:rsid w:val="00DC4D07"/>
    <w:rsid w:val="00DC5A71"/>
    <w:rsid w:val="00DC751D"/>
    <w:rsid w:val="00DC75DE"/>
    <w:rsid w:val="00DC798C"/>
    <w:rsid w:val="00DC7A88"/>
    <w:rsid w:val="00DD122B"/>
    <w:rsid w:val="00DD127F"/>
    <w:rsid w:val="00DD25A1"/>
    <w:rsid w:val="00DD2C86"/>
    <w:rsid w:val="00DD4841"/>
    <w:rsid w:val="00DD4C62"/>
    <w:rsid w:val="00DD5F4A"/>
    <w:rsid w:val="00DD6638"/>
    <w:rsid w:val="00DD680F"/>
    <w:rsid w:val="00DD70FA"/>
    <w:rsid w:val="00DD7B57"/>
    <w:rsid w:val="00DE03A6"/>
    <w:rsid w:val="00DE0411"/>
    <w:rsid w:val="00DE0DA8"/>
    <w:rsid w:val="00DE12F7"/>
    <w:rsid w:val="00DE141F"/>
    <w:rsid w:val="00DE2250"/>
    <w:rsid w:val="00DE3270"/>
    <w:rsid w:val="00DE4DB4"/>
    <w:rsid w:val="00DE5601"/>
    <w:rsid w:val="00DE7168"/>
    <w:rsid w:val="00DF00FA"/>
    <w:rsid w:val="00DF09F1"/>
    <w:rsid w:val="00DF1D0A"/>
    <w:rsid w:val="00DF213B"/>
    <w:rsid w:val="00DF2C60"/>
    <w:rsid w:val="00DF3117"/>
    <w:rsid w:val="00DF5873"/>
    <w:rsid w:val="00DF6064"/>
    <w:rsid w:val="00DF607D"/>
    <w:rsid w:val="00DF6F26"/>
    <w:rsid w:val="00DF77B7"/>
    <w:rsid w:val="00E0066C"/>
    <w:rsid w:val="00E01C47"/>
    <w:rsid w:val="00E03338"/>
    <w:rsid w:val="00E03541"/>
    <w:rsid w:val="00E03D2B"/>
    <w:rsid w:val="00E04DD4"/>
    <w:rsid w:val="00E064D2"/>
    <w:rsid w:val="00E0671C"/>
    <w:rsid w:val="00E06860"/>
    <w:rsid w:val="00E06A12"/>
    <w:rsid w:val="00E0781A"/>
    <w:rsid w:val="00E11397"/>
    <w:rsid w:val="00E12665"/>
    <w:rsid w:val="00E13452"/>
    <w:rsid w:val="00E13AC1"/>
    <w:rsid w:val="00E14153"/>
    <w:rsid w:val="00E143CC"/>
    <w:rsid w:val="00E144AC"/>
    <w:rsid w:val="00E148CA"/>
    <w:rsid w:val="00E15731"/>
    <w:rsid w:val="00E15C9A"/>
    <w:rsid w:val="00E161E0"/>
    <w:rsid w:val="00E16308"/>
    <w:rsid w:val="00E168D7"/>
    <w:rsid w:val="00E16AE1"/>
    <w:rsid w:val="00E16E2C"/>
    <w:rsid w:val="00E1756F"/>
    <w:rsid w:val="00E2004A"/>
    <w:rsid w:val="00E204E9"/>
    <w:rsid w:val="00E2084F"/>
    <w:rsid w:val="00E21220"/>
    <w:rsid w:val="00E218FA"/>
    <w:rsid w:val="00E21C6D"/>
    <w:rsid w:val="00E21E71"/>
    <w:rsid w:val="00E23793"/>
    <w:rsid w:val="00E24611"/>
    <w:rsid w:val="00E25413"/>
    <w:rsid w:val="00E263A5"/>
    <w:rsid w:val="00E26433"/>
    <w:rsid w:val="00E26E2F"/>
    <w:rsid w:val="00E27480"/>
    <w:rsid w:val="00E30115"/>
    <w:rsid w:val="00E303EE"/>
    <w:rsid w:val="00E307D7"/>
    <w:rsid w:val="00E318F2"/>
    <w:rsid w:val="00E31D92"/>
    <w:rsid w:val="00E33424"/>
    <w:rsid w:val="00E33665"/>
    <w:rsid w:val="00E33FC4"/>
    <w:rsid w:val="00E3516A"/>
    <w:rsid w:val="00E35A45"/>
    <w:rsid w:val="00E35B28"/>
    <w:rsid w:val="00E35CEB"/>
    <w:rsid w:val="00E36608"/>
    <w:rsid w:val="00E368E5"/>
    <w:rsid w:val="00E40781"/>
    <w:rsid w:val="00E40A73"/>
    <w:rsid w:val="00E414C4"/>
    <w:rsid w:val="00E414D3"/>
    <w:rsid w:val="00E41DB7"/>
    <w:rsid w:val="00E421E9"/>
    <w:rsid w:val="00E42365"/>
    <w:rsid w:val="00E426C5"/>
    <w:rsid w:val="00E428E9"/>
    <w:rsid w:val="00E4327E"/>
    <w:rsid w:val="00E437FB"/>
    <w:rsid w:val="00E458C2"/>
    <w:rsid w:val="00E46915"/>
    <w:rsid w:val="00E5021E"/>
    <w:rsid w:val="00E50844"/>
    <w:rsid w:val="00E50A86"/>
    <w:rsid w:val="00E50CF7"/>
    <w:rsid w:val="00E51983"/>
    <w:rsid w:val="00E52DA3"/>
    <w:rsid w:val="00E52FCF"/>
    <w:rsid w:val="00E534CF"/>
    <w:rsid w:val="00E544A1"/>
    <w:rsid w:val="00E5604C"/>
    <w:rsid w:val="00E5648C"/>
    <w:rsid w:val="00E620A9"/>
    <w:rsid w:val="00E62278"/>
    <w:rsid w:val="00E62969"/>
    <w:rsid w:val="00E62985"/>
    <w:rsid w:val="00E62D85"/>
    <w:rsid w:val="00E62F00"/>
    <w:rsid w:val="00E63CAE"/>
    <w:rsid w:val="00E664C6"/>
    <w:rsid w:val="00E66B92"/>
    <w:rsid w:val="00E67634"/>
    <w:rsid w:val="00E67C1E"/>
    <w:rsid w:val="00E70ED5"/>
    <w:rsid w:val="00E714A2"/>
    <w:rsid w:val="00E719CC"/>
    <w:rsid w:val="00E7332C"/>
    <w:rsid w:val="00E73D5E"/>
    <w:rsid w:val="00E7516F"/>
    <w:rsid w:val="00E75506"/>
    <w:rsid w:val="00E766B8"/>
    <w:rsid w:val="00E802EB"/>
    <w:rsid w:val="00E8057A"/>
    <w:rsid w:val="00E80C37"/>
    <w:rsid w:val="00E81184"/>
    <w:rsid w:val="00E81C30"/>
    <w:rsid w:val="00E81C5D"/>
    <w:rsid w:val="00E820F7"/>
    <w:rsid w:val="00E8229C"/>
    <w:rsid w:val="00E83057"/>
    <w:rsid w:val="00E83CFD"/>
    <w:rsid w:val="00E840DD"/>
    <w:rsid w:val="00E85D9D"/>
    <w:rsid w:val="00E86258"/>
    <w:rsid w:val="00E866CD"/>
    <w:rsid w:val="00E86A81"/>
    <w:rsid w:val="00E87EA5"/>
    <w:rsid w:val="00E90021"/>
    <w:rsid w:val="00E9006A"/>
    <w:rsid w:val="00E9022A"/>
    <w:rsid w:val="00E91B21"/>
    <w:rsid w:val="00E923EE"/>
    <w:rsid w:val="00E92644"/>
    <w:rsid w:val="00E928EC"/>
    <w:rsid w:val="00E936AA"/>
    <w:rsid w:val="00E9469B"/>
    <w:rsid w:val="00E95268"/>
    <w:rsid w:val="00E97708"/>
    <w:rsid w:val="00E97E0A"/>
    <w:rsid w:val="00E97E50"/>
    <w:rsid w:val="00E97F3E"/>
    <w:rsid w:val="00EA03CF"/>
    <w:rsid w:val="00EA0764"/>
    <w:rsid w:val="00EA2463"/>
    <w:rsid w:val="00EA32D4"/>
    <w:rsid w:val="00EA343B"/>
    <w:rsid w:val="00EA3A62"/>
    <w:rsid w:val="00EA4C76"/>
    <w:rsid w:val="00EA4CA5"/>
    <w:rsid w:val="00EA63F2"/>
    <w:rsid w:val="00EA6D86"/>
    <w:rsid w:val="00EA78A1"/>
    <w:rsid w:val="00EB02F3"/>
    <w:rsid w:val="00EB0682"/>
    <w:rsid w:val="00EB0C09"/>
    <w:rsid w:val="00EB2119"/>
    <w:rsid w:val="00EB373A"/>
    <w:rsid w:val="00EB4A12"/>
    <w:rsid w:val="00EB4F50"/>
    <w:rsid w:val="00EB7920"/>
    <w:rsid w:val="00EC1F5B"/>
    <w:rsid w:val="00EC2CFF"/>
    <w:rsid w:val="00EC38AE"/>
    <w:rsid w:val="00EC3DF2"/>
    <w:rsid w:val="00EC5DAF"/>
    <w:rsid w:val="00EC5E34"/>
    <w:rsid w:val="00EC6251"/>
    <w:rsid w:val="00EC69B6"/>
    <w:rsid w:val="00EC6DB5"/>
    <w:rsid w:val="00ED002B"/>
    <w:rsid w:val="00ED0EBB"/>
    <w:rsid w:val="00ED1455"/>
    <w:rsid w:val="00ED167E"/>
    <w:rsid w:val="00ED1690"/>
    <w:rsid w:val="00ED171B"/>
    <w:rsid w:val="00ED260B"/>
    <w:rsid w:val="00ED2E48"/>
    <w:rsid w:val="00ED4179"/>
    <w:rsid w:val="00ED48AA"/>
    <w:rsid w:val="00ED4AA6"/>
    <w:rsid w:val="00ED4F52"/>
    <w:rsid w:val="00ED54D3"/>
    <w:rsid w:val="00ED6FFE"/>
    <w:rsid w:val="00ED72E5"/>
    <w:rsid w:val="00ED7810"/>
    <w:rsid w:val="00ED78D5"/>
    <w:rsid w:val="00EE09F4"/>
    <w:rsid w:val="00EE1310"/>
    <w:rsid w:val="00EE1394"/>
    <w:rsid w:val="00EE15A7"/>
    <w:rsid w:val="00EE1D99"/>
    <w:rsid w:val="00EE284C"/>
    <w:rsid w:val="00EE30ED"/>
    <w:rsid w:val="00EE3356"/>
    <w:rsid w:val="00EE340A"/>
    <w:rsid w:val="00EE356E"/>
    <w:rsid w:val="00EE3B7E"/>
    <w:rsid w:val="00EE410E"/>
    <w:rsid w:val="00EE42E1"/>
    <w:rsid w:val="00EE5DF6"/>
    <w:rsid w:val="00EE65D8"/>
    <w:rsid w:val="00EE6931"/>
    <w:rsid w:val="00EE6B13"/>
    <w:rsid w:val="00EE6D49"/>
    <w:rsid w:val="00EE6F34"/>
    <w:rsid w:val="00EF0C7D"/>
    <w:rsid w:val="00EF0FD5"/>
    <w:rsid w:val="00EF23E4"/>
    <w:rsid w:val="00EF35B9"/>
    <w:rsid w:val="00EF41E3"/>
    <w:rsid w:val="00EF4AFE"/>
    <w:rsid w:val="00EF55D8"/>
    <w:rsid w:val="00EF627C"/>
    <w:rsid w:val="00EF7548"/>
    <w:rsid w:val="00EF7807"/>
    <w:rsid w:val="00F0152B"/>
    <w:rsid w:val="00F01C0B"/>
    <w:rsid w:val="00F0227B"/>
    <w:rsid w:val="00F02A9C"/>
    <w:rsid w:val="00F02D6D"/>
    <w:rsid w:val="00F03B8F"/>
    <w:rsid w:val="00F03D33"/>
    <w:rsid w:val="00F040AA"/>
    <w:rsid w:val="00F06788"/>
    <w:rsid w:val="00F067C8"/>
    <w:rsid w:val="00F06ABE"/>
    <w:rsid w:val="00F06C68"/>
    <w:rsid w:val="00F0713E"/>
    <w:rsid w:val="00F07C6D"/>
    <w:rsid w:val="00F102D7"/>
    <w:rsid w:val="00F10DAE"/>
    <w:rsid w:val="00F11FD6"/>
    <w:rsid w:val="00F123F1"/>
    <w:rsid w:val="00F12747"/>
    <w:rsid w:val="00F13FBD"/>
    <w:rsid w:val="00F143F6"/>
    <w:rsid w:val="00F154F8"/>
    <w:rsid w:val="00F156AE"/>
    <w:rsid w:val="00F165AB"/>
    <w:rsid w:val="00F16B33"/>
    <w:rsid w:val="00F17201"/>
    <w:rsid w:val="00F20288"/>
    <w:rsid w:val="00F20619"/>
    <w:rsid w:val="00F20CFB"/>
    <w:rsid w:val="00F21334"/>
    <w:rsid w:val="00F21C80"/>
    <w:rsid w:val="00F2217B"/>
    <w:rsid w:val="00F22870"/>
    <w:rsid w:val="00F24AF2"/>
    <w:rsid w:val="00F251E5"/>
    <w:rsid w:val="00F2527C"/>
    <w:rsid w:val="00F255CB"/>
    <w:rsid w:val="00F259BC"/>
    <w:rsid w:val="00F25D19"/>
    <w:rsid w:val="00F26047"/>
    <w:rsid w:val="00F2611D"/>
    <w:rsid w:val="00F26E0F"/>
    <w:rsid w:val="00F30541"/>
    <w:rsid w:val="00F305FD"/>
    <w:rsid w:val="00F31FA4"/>
    <w:rsid w:val="00F3216F"/>
    <w:rsid w:val="00F322B3"/>
    <w:rsid w:val="00F3273B"/>
    <w:rsid w:val="00F34A86"/>
    <w:rsid w:val="00F35A3B"/>
    <w:rsid w:val="00F35E1F"/>
    <w:rsid w:val="00F376C7"/>
    <w:rsid w:val="00F37EC4"/>
    <w:rsid w:val="00F410AA"/>
    <w:rsid w:val="00F411DD"/>
    <w:rsid w:val="00F41995"/>
    <w:rsid w:val="00F4279F"/>
    <w:rsid w:val="00F438A2"/>
    <w:rsid w:val="00F438B4"/>
    <w:rsid w:val="00F44C72"/>
    <w:rsid w:val="00F47D5B"/>
    <w:rsid w:val="00F5020C"/>
    <w:rsid w:val="00F5077E"/>
    <w:rsid w:val="00F50C75"/>
    <w:rsid w:val="00F512CE"/>
    <w:rsid w:val="00F51701"/>
    <w:rsid w:val="00F51E09"/>
    <w:rsid w:val="00F53727"/>
    <w:rsid w:val="00F53DC1"/>
    <w:rsid w:val="00F540F6"/>
    <w:rsid w:val="00F54580"/>
    <w:rsid w:val="00F54E46"/>
    <w:rsid w:val="00F551A2"/>
    <w:rsid w:val="00F55393"/>
    <w:rsid w:val="00F556AA"/>
    <w:rsid w:val="00F55B1F"/>
    <w:rsid w:val="00F56330"/>
    <w:rsid w:val="00F5657F"/>
    <w:rsid w:val="00F577C4"/>
    <w:rsid w:val="00F60029"/>
    <w:rsid w:val="00F606F1"/>
    <w:rsid w:val="00F61C0E"/>
    <w:rsid w:val="00F61C2E"/>
    <w:rsid w:val="00F620E7"/>
    <w:rsid w:val="00F648BE"/>
    <w:rsid w:val="00F64E4D"/>
    <w:rsid w:val="00F65104"/>
    <w:rsid w:val="00F656D1"/>
    <w:rsid w:val="00F65979"/>
    <w:rsid w:val="00F66E99"/>
    <w:rsid w:val="00F678E6"/>
    <w:rsid w:val="00F702BA"/>
    <w:rsid w:val="00F70E63"/>
    <w:rsid w:val="00F711E4"/>
    <w:rsid w:val="00F71368"/>
    <w:rsid w:val="00F71C9E"/>
    <w:rsid w:val="00F73786"/>
    <w:rsid w:val="00F74B0A"/>
    <w:rsid w:val="00F74D91"/>
    <w:rsid w:val="00F7504D"/>
    <w:rsid w:val="00F7543B"/>
    <w:rsid w:val="00F7557E"/>
    <w:rsid w:val="00F75B18"/>
    <w:rsid w:val="00F76CBF"/>
    <w:rsid w:val="00F8106A"/>
    <w:rsid w:val="00F81D6E"/>
    <w:rsid w:val="00F82B81"/>
    <w:rsid w:val="00F8463A"/>
    <w:rsid w:val="00F84AC6"/>
    <w:rsid w:val="00F84FC4"/>
    <w:rsid w:val="00F851E2"/>
    <w:rsid w:val="00F85586"/>
    <w:rsid w:val="00F85A41"/>
    <w:rsid w:val="00F86E25"/>
    <w:rsid w:val="00F86E34"/>
    <w:rsid w:val="00F8704B"/>
    <w:rsid w:val="00F91465"/>
    <w:rsid w:val="00F92522"/>
    <w:rsid w:val="00F92FFF"/>
    <w:rsid w:val="00F938E8"/>
    <w:rsid w:val="00F9574D"/>
    <w:rsid w:val="00F9590B"/>
    <w:rsid w:val="00F959A4"/>
    <w:rsid w:val="00F95C54"/>
    <w:rsid w:val="00FA0764"/>
    <w:rsid w:val="00FA14DE"/>
    <w:rsid w:val="00FA1B6A"/>
    <w:rsid w:val="00FA1BDA"/>
    <w:rsid w:val="00FA1CAE"/>
    <w:rsid w:val="00FA1EA7"/>
    <w:rsid w:val="00FA2AA6"/>
    <w:rsid w:val="00FA2EC4"/>
    <w:rsid w:val="00FA33A6"/>
    <w:rsid w:val="00FA3E5B"/>
    <w:rsid w:val="00FA4987"/>
    <w:rsid w:val="00FA4E04"/>
    <w:rsid w:val="00FA56C2"/>
    <w:rsid w:val="00FA56FA"/>
    <w:rsid w:val="00FA581E"/>
    <w:rsid w:val="00FA5AAE"/>
    <w:rsid w:val="00FA691D"/>
    <w:rsid w:val="00FA6A31"/>
    <w:rsid w:val="00FA7020"/>
    <w:rsid w:val="00FA7D1F"/>
    <w:rsid w:val="00FB0D3A"/>
    <w:rsid w:val="00FB1153"/>
    <w:rsid w:val="00FB1BF0"/>
    <w:rsid w:val="00FB1D90"/>
    <w:rsid w:val="00FB1EDF"/>
    <w:rsid w:val="00FB2089"/>
    <w:rsid w:val="00FB24B4"/>
    <w:rsid w:val="00FB288A"/>
    <w:rsid w:val="00FB30F4"/>
    <w:rsid w:val="00FB5D71"/>
    <w:rsid w:val="00FB69BF"/>
    <w:rsid w:val="00FB6E7E"/>
    <w:rsid w:val="00FB7A0E"/>
    <w:rsid w:val="00FB7C6B"/>
    <w:rsid w:val="00FC08A7"/>
    <w:rsid w:val="00FC1112"/>
    <w:rsid w:val="00FC1491"/>
    <w:rsid w:val="00FC1991"/>
    <w:rsid w:val="00FC209F"/>
    <w:rsid w:val="00FC21D4"/>
    <w:rsid w:val="00FC23FC"/>
    <w:rsid w:val="00FC2E5B"/>
    <w:rsid w:val="00FC3641"/>
    <w:rsid w:val="00FC4864"/>
    <w:rsid w:val="00FC5372"/>
    <w:rsid w:val="00FC5ECE"/>
    <w:rsid w:val="00FC6A60"/>
    <w:rsid w:val="00FD048C"/>
    <w:rsid w:val="00FD0981"/>
    <w:rsid w:val="00FD1025"/>
    <w:rsid w:val="00FD124C"/>
    <w:rsid w:val="00FD1CEB"/>
    <w:rsid w:val="00FD2AB6"/>
    <w:rsid w:val="00FD3CD5"/>
    <w:rsid w:val="00FD3F5A"/>
    <w:rsid w:val="00FD4185"/>
    <w:rsid w:val="00FD49AC"/>
    <w:rsid w:val="00FD6E3F"/>
    <w:rsid w:val="00FD782A"/>
    <w:rsid w:val="00FD7B62"/>
    <w:rsid w:val="00FD7D05"/>
    <w:rsid w:val="00FE0551"/>
    <w:rsid w:val="00FE1992"/>
    <w:rsid w:val="00FE279F"/>
    <w:rsid w:val="00FE445E"/>
    <w:rsid w:val="00FE451E"/>
    <w:rsid w:val="00FE49C2"/>
    <w:rsid w:val="00FE6A2B"/>
    <w:rsid w:val="00FE7943"/>
    <w:rsid w:val="00FE79B9"/>
    <w:rsid w:val="00FE7C31"/>
    <w:rsid w:val="00FE7C68"/>
    <w:rsid w:val="00FF062B"/>
    <w:rsid w:val="00FF0AED"/>
    <w:rsid w:val="00FF2D4C"/>
    <w:rsid w:val="00FF304D"/>
    <w:rsid w:val="00FF52DF"/>
    <w:rsid w:val="00FF61E9"/>
    <w:rsid w:val="00FF6974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4C9F2"/>
  <w15:docId w15:val="{E39AEC53-2537-450C-B7F7-7FD87408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DF2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765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765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765F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765F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765F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765F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765F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765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765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3DE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434A4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73DE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34A43"/>
    <w:rPr>
      <w:rFonts w:cs="Times New Roman"/>
      <w:sz w:val="24"/>
      <w:szCs w:val="24"/>
    </w:rPr>
  </w:style>
  <w:style w:type="character" w:styleId="PageNumber">
    <w:name w:val="page number"/>
    <w:rsid w:val="00B73DE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96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34A43"/>
    <w:rPr>
      <w:rFonts w:cs="Times New Roman"/>
      <w:sz w:val="2"/>
    </w:rPr>
  </w:style>
  <w:style w:type="paragraph" w:styleId="FootnoteText">
    <w:name w:val="footnote text"/>
    <w:basedOn w:val="Normal"/>
    <w:link w:val="FootnoteTextChar"/>
    <w:semiHidden/>
    <w:rsid w:val="002B0C1F"/>
  </w:style>
  <w:style w:type="character" w:customStyle="1" w:styleId="FootnoteTextChar">
    <w:name w:val="Footnote Text Char"/>
    <w:link w:val="FootnoteText"/>
    <w:semiHidden/>
    <w:locked/>
    <w:rsid w:val="00434A43"/>
    <w:rPr>
      <w:rFonts w:cs="Times New Roman"/>
    </w:rPr>
  </w:style>
  <w:style w:type="character" w:styleId="FootnoteReference">
    <w:name w:val="footnote reference"/>
    <w:semiHidden/>
    <w:rsid w:val="002B0C1F"/>
    <w:rPr>
      <w:rFonts w:cs="Times New Roman"/>
      <w:vertAlign w:val="superscript"/>
    </w:rPr>
  </w:style>
  <w:style w:type="character" w:styleId="CommentReference">
    <w:name w:val="annotation reference"/>
    <w:semiHidden/>
    <w:rsid w:val="008364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6447"/>
  </w:style>
  <w:style w:type="character" w:customStyle="1" w:styleId="CommentTextChar">
    <w:name w:val="Comment Text Char"/>
    <w:link w:val="CommentText"/>
    <w:semiHidden/>
    <w:locked/>
    <w:rsid w:val="00434A4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644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34A43"/>
    <w:rPr>
      <w:rFonts w:cs="Times New Roman"/>
      <w:b/>
      <w:bCs/>
    </w:rPr>
  </w:style>
  <w:style w:type="paragraph" w:customStyle="1" w:styleId="aaQMbodytext">
    <w:name w:val="aa QM body text"/>
    <w:basedOn w:val="Normal"/>
    <w:rsid w:val="006A2D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pacing w:after="100" w:line="300" w:lineRule="exact"/>
    </w:pPr>
    <w:rPr>
      <w:rFonts w:ascii="Arial" w:hAnsi="Arial" w:cs="Arial"/>
      <w:noProof/>
      <w:color w:val="231F20"/>
      <w:sz w:val="22"/>
      <w:szCs w:val="22"/>
    </w:rPr>
  </w:style>
  <w:style w:type="paragraph" w:styleId="ListParagraph">
    <w:name w:val="List Paragraph"/>
    <w:basedOn w:val="Normal"/>
    <w:uiPriority w:val="34"/>
    <w:qFormat/>
    <w:rsid w:val="00BB1CD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211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A7B"/>
    <w:rPr>
      <w:color w:val="0000FF" w:themeColor="hyperlink"/>
      <w:u w:val="single"/>
    </w:rPr>
  </w:style>
  <w:style w:type="character" w:customStyle="1" w:styleId="e24kjd">
    <w:name w:val="e24kjd"/>
    <w:basedOn w:val="DefaultParagraphFont"/>
    <w:rsid w:val="00721A7B"/>
  </w:style>
  <w:style w:type="character" w:styleId="UnresolvedMention">
    <w:name w:val="Unresolved Mention"/>
    <w:basedOn w:val="DefaultParagraphFont"/>
    <w:uiPriority w:val="99"/>
    <w:semiHidden/>
    <w:unhideWhenUsed/>
    <w:rsid w:val="00596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6A8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65F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765F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765F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5F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5F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5F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5F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5F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5F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765F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765F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5F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F06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F06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locked/>
    <w:rsid w:val="006765FA"/>
    <w:rPr>
      <w:b/>
      <w:bCs/>
    </w:rPr>
  </w:style>
  <w:style w:type="character" w:styleId="Emphasis">
    <w:name w:val="Emphasis"/>
    <w:uiPriority w:val="20"/>
    <w:qFormat/>
    <w:locked/>
    <w:rsid w:val="006765FA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6765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65F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65F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5F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5FA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6765F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6765F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6765F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6765F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765F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765F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3657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0A31E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AE62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27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26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4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1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50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6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96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02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53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418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7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179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7376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740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436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07265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145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677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89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8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723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7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7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62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7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00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32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08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52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21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21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73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921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705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92010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0374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587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70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9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39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5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5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2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40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1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64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00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87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92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35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358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23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2791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05558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687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761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tentmanager://record?DB=EP&amp;Type=6&amp;Items=1&amp;[Item1]&amp;URI=79714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tentmanager://record?DB=EP&amp;Type=6&amp;Items=1&amp;[Item1]&amp;URI=107838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qmn-my.sharepoint.com/personal/matthew_sansom_qm_qld_gov_au/Documents/FINMGT/Working%20Budget%20and%20Details%20-%20QMS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QMK Facilities: Maintenance Costs</a:t>
            </a:r>
          </a:p>
        </c:rich>
      </c:tx>
      <c:layout>
        <c:manualLayout>
          <c:xMode val="edge"/>
          <c:yMode val="edge"/>
          <c:x val="0.26470357823520868"/>
          <c:y val="2.69058295964125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4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4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'PLN UNPLN'!$C$2</c:f>
              <c:strCache>
                <c:ptCount val="1"/>
                <c:pt idx="0">
                  <c:v>Planned /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'PLN UNPLN'!$B$3:$B$16</c:f>
              <c:strCache>
                <c:ptCount val="14"/>
                <c:pt idx="0">
                  <c:v>Jul-2023</c:v>
                </c:pt>
                <c:pt idx="1">
                  <c:v>Aug-2023</c:v>
                </c:pt>
                <c:pt idx="2">
                  <c:v>Sep-2023</c:v>
                </c:pt>
                <c:pt idx="3">
                  <c:v>Oct-2023</c:v>
                </c:pt>
                <c:pt idx="4">
                  <c:v>Nov-2023</c:v>
                </c:pt>
                <c:pt idx="5">
                  <c:v>Dec-2023</c:v>
                </c:pt>
                <c:pt idx="6">
                  <c:v>Jan-2024</c:v>
                </c:pt>
                <c:pt idx="7">
                  <c:v>Feb-2024</c:v>
                </c:pt>
                <c:pt idx="8">
                  <c:v>Mar-2024</c:v>
                </c:pt>
                <c:pt idx="9">
                  <c:v>Apr-2024</c:v>
                </c:pt>
                <c:pt idx="10">
                  <c:v>May-2024</c:v>
                </c:pt>
                <c:pt idx="11">
                  <c:v>Jun-2024</c:v>
                </c:pt>
                <c:pt idx="12">
                  <c:v>EOFY xtra</c:v>
                </c:pt>
                <c:pt idx="13">
                  <c:v>Total</c:v>
                </c:pt>
              </c:strCache>
            </c:strRef>
          </c:cat>
          <c:val>
            <c:numRef>
              <c:f>'PLN UNPLN'!$C$3:$C$16</c:f>
              <c:numCache>
                <c:formatCode>0%</c:formatCode>
                <c:ptCount val="14"/>
                <c:pt idx="0">
                  <c:v>0.813038922344683</c:v>
                </c:pt>
                <c:pt idx="1">
                  <c:v>0.13682431025724304</c:v>
                </c:pt>
                <c:pt idx="2">
                  <c:v>0.60296461472296403</c:v>
                </c:pt>
                <c:pt idx="3">
                  <c:v>0.62204902665746808</c:v>
                </c:pt>
                <c:pt idx="4">
                  <c:v>0.82376108034878492</c:v>
                </c:pt>
                <c:pt idx="5">
                  <c:v>0.36538346050156384</c:v>
                </c:pt>
                <c:pt idx="6">
                  <c:v>0.7955731526660742</c:v>
                </c:pt>
                <c:pt idx="7">
                  <c:v>0.27727529463497108</c:v>
                </c:pt>
                <c:pt idx="8">
                  <c:v>2.9611765825250762E-2</c:v>
                </c:pt>
                <c:pt idx="9">
                  <c:v>0.56546293991649521</c:v>
                </c:pt>
                <c:pt idx="10">
                  <c:v>-1.2157796932048385E-2</c:v>
                </c:pt>
                <c:pt idx="11">
                  <c:v>0</c:v>
                </c:pt>
                <c:pt idx="12">
                  <c:v>0</c:v>
                </c:pt>
                <c:pt idx="13">
                  <c:v>0.29969381073731405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A-4D4B-B897-C2CED48DFD6C}"/>
            </c:ext>
          </c:extLst>
        </c:ser>
        <c:ser>
          <c:idx val="1"/>
          <c:order val="1"/>
          <c:tx>
            <c:strRef>
              <c:f>'PLN UNPLN'!$D$2</c:f>
              <c:strCache>
                <c:ptCount val="1"/>
                <c:pt idx="0">
                  <c:v>Unplanned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'PLN UNPLN'!$B$3:$B$16</c:f>
              <c:strCache>
                <c:ptCount val="14"/>
                <c:pt idx="0">
                  <c:v>Jul-2023</c:v>
                </c:pt>
                <c:pt idx="1">
                  <c:v>Aug-2023</c:v>
                </c:pt>
                <c:pt idx="2">
                  <c:v>Sep-2023</c:v>
                </c:pt>
                <c:pt idx="3">
                  <c:v>Oct-2023</c:v>
                </c:pt>
                <c:pt idx="4">
                  <c:v>Nov-2023</c:v>
                </c:pt>
                <c:pt idx="5">
                  <c:v>Dec-2023</c:v>
                </c:pt>
                <c:pt idx="6">
                  <c:v>Jan-2024</c:v>
                </c:pt>
                <c:pt idx="7">
                  <c:v>Feb-2024</c:v>
                </c:pt>
                <c:pt idx="8">
                  <c:v>Mar-2024</c:v>
                </c:pt>
                <c:pt idx="9">
                  <c:v>Apr-2024</c:v>
                </c:pt>
                <c:pt idx="10">
                  <c:v>May-2024</c:v>
                </c:pt>
                <c:pt idx="11">
                  <c:v>Jun-2024</c:v>
                </c:pt>
                <c:pt idx="12">
                  <c:v>EOFY xtra</c:v>
                </c:pt>
                <c:pt idx="13">
                  <c:v>Total</c:v>
                </c:pt>
              </c:strCache>
            </c:strRef>
          </c:cat>
          <c:val>
            <c:numRef>
              <c:f>'PLN UNPLN'!$D$3:$D$16</c:f>
              <c:numCache>
                <c:formatCode>0%</c:formatCode>
                <c:ptCount val="14"/>
                <c:pt idx="0">
                  <c:v>0.18696107765531694</c:v>
                </c:pt>
                <c:pt idx="1">
                  <c:v>0.86317568974275694</c:v>
                </c:pt>
                <c:pt idx="2">
                  <c:v>0.39703538527703586</c:v>
                </c:pt>
                <c:pt idx="3">
                  <c:v>0.37795097334253203</c:v>
                </c:pt>
                <c:pt idx="4">
                  <c:v>0.17623891965121505</c:v>
                </c:pt>
                <c:pt idx="5">
                  <c:v>0.63461653949843611</c:v>
                </c:pt>
                <c:pt idx="6">
                  <c:v>0.20442684733392577</c:v>
                </c:pt>
                <c:pt idx="7">
                  <c:v>0.72272470536502897</c:v>
                </c:pt>
                <c:pt idx="8">
                  <c:v>0.97038823417474918</c:v>
                </c:pt>
                <c:pt idx="9">
                  <c:v>0.43453706008350484</c:v>
                </c:pt>
                <c:pt idx="10">
                  <c:v>1.0121577969320483</c:v>
                </c:pt>
                <c:pt idx="11">
                  <c:v>0</c:v>
                </c:pt>
                <c:pt idx="12">
                  <c:v>0</c:v>
                </c:pt>
                <c:pt idx="13">
                  <c:v>0.70030618926268595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A-4D4B-B897-C2CED48DFD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16451744"/>
        <c:axId val="216449448"/>
        <c:axId val="0"/>
      </c:bar3DChart>
      <c:catAx>
        <c:axId val="21645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6449448"/>
        <c:crosses val="autoZero"/>
        <c:auto val="1"/>
        <c:lblAlgn val="ctr"/>
        <c:lblOffset val="100"/>
        <c:noMultiLvlLbl val="0"/>
      </c:catAx>
      <c:valAx>
        <c:axId val="2164494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1645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A4AC46438734295A3B3435FB8430A" ma:contentTypeVersion="8" ma:contentTypeDescription="Create a new document." ma:contentTypeScope="" ma:versionID="5cb205866d17e62edd025ef9566739c3">
  <xsd:schema xmlns:xsd="http://www.w3.org/2001/XMLSchema" xmlns:xs="http://www.w3.org/2001/XMLSchema" xmlns:p="http://schemas.microsoft.com/office/2006/metadata/properties" xmlns:ns3="412464c9-2265-45de-9d69-d76f166175e2" targetNamespace="http://schemas.microsoft.com/office/2006/metadata/properties" ma:root="true" ma:fieldsID="4947f7826d734770e365e429e4baf0ff" ns3:_="">
    <xsd:import namespace="412464c9-2265-45de-9d69-d76f16617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464c9-2265-45de-9d69-d76f1661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8B3C7-ADD6-4715-AC1E-5B4B36920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33A25-7090-4711-92F8-F4D93B787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ADA86-6FFF-44BF-A60F-D7696F95B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464c9-2265-45de-9d69-d76f16617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C911A-9D7B-4054-B8D5-D023BC800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738</Words>
  <Characters>5992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Museum Summary Information</vt:lpstr>
    </vt:vector>
  </TitlesOfParts>
  <Company>Queensland Museum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Museum Summary Information</dc:title>
  <dc:creator>Melissa Frost</dc:creator>
  <cp:lastModifiedBy>Mathew Ferreira</cp:lastModifiedBy>
  <cp:revision>2</cp:revision>
  <cp:lastPrinted>2019-05-16T03:24:00Z</cp:lastPrinted>
  <dcterms:created xsi:type="dcterms:W3CDTF">2024-07-16T06:14:00Z</dcterms:created>
  <dcterms:modified xsi:type="dcterms:W3CDTF">2024-07-16T06:14:00Z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0x010100DFAA4AC46438734295A3B3435FB8430A</vt:lpwstr>
  </property>
</Properties>
</file>